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26221" w14:textId="131EA0F4" w:rsidR="00E87465" w:rsidRPr="00093E8F" w:rsidRDefault="00E87465" w:rsidP="00E87465">
      <w:pPr>
        <w:tabs>
          <w:tab w:val="center" w:pos="4536"/>
          <w:tab w:val="right" w:pos="9072"/>
        </w:tabs>
        <w:spacing w:line="360" w:lineRule="auto"/>
        <w:rPr>
          <w:rFonts w:ascii="Times New Roman" w:hAnsi="Times New Roman" w:cs="Times New Roman"/>
          <w:b/>
          <w:bCs/>
          <w:sz w:val="28"/>
        </w:rPr>
      </w:pPr>
      <w:r w:rsidRPr="00093E8F">
        <w:rPr>
          <w:rFonts w:ascii="Times New Roman" w:hAnsi="Times New Roman" w:cs="Times New Roman"/>
          <w:b/>
          <w:bCs/>
          <w:sz w:val="28"/>
        </w:rPr>
        <w:t>3GPP TSG RAN WG1 #107-e</w:t>
      </w:r>
      <w:r w:rsidRPr="00093E8F">
        <w:rPr>
          <w:rFonts w:ascii="Times New Roman" w:hAnsi="Times New Roman" w:cs="Times New Roman"/>
          <w:b/>
          <w:bCs/>
          <w:sz w:val="28"/>
        </w:rPr>
        <w:tab/>
        <w:t xml:space="preserve">                 </w:t>
      </w:r>
      <w:r w:rsidR="00093E8F" w:rsidRPr="00093E8F">
        <w:rPr>
          <w:rFonts w:ascii="Times New Roman" w:hAnsi="Times New Roman" w:cs="Times New Roman"/>
          <w:b/>
          <w:bCs/>
          <w:sz w:val="28"/>
        </w:rPr>
        <w:t xml:space="preserve">          </w:t>
      </w:r>
      <w:r w:rsidRPr="00093E8F">
        <w:rPr>
          <w:rFonts w:ascii="Times New Roman" w:hAnsi="Times New Roman" w:cs="Times New Roman"/>
          <w:b/>
          <w:bCs/>
          <w:sz w:val="28"/>
        </w:rPr>
        <w:t xml:space="preserve">   </w:t>
      </w:r>
      <w:r w:rsidR="00093E8F" w:rsidRPr="00093E8F">
        <w:rPr>
          <w:rFonts w:ascii="Times New Roman" w:hAnsi="Times New Roman" w:cs="Times New Roman"/>
          <w:b/>
          <w:bCs/>
          <w:sz w:val="28"/>
        </w:rPr>
        <w:t>R1-2111744</w:t>
      </w:r>
    </w:p>
    <w:p w14:paraId="0F38F509" w14:textId="77777777" w:rsidR="00093E8F" w:rsidRPr="00093E8F" w:rsidRDefault="00093E8F" w:rsidP="00E87465">
      <w:pPr>
        <w:spacing w:line="360" w:lineRule="auto"/>
        <w:rPr>
          <w:rFonts w:ascii="Times New Roman" w:hAnsi="Times New Roman" w:cs="Times New Roman"/>
          <w:b/>
          <w:bCs/>
          <w:sz w:val="28"/>
        </w:rPr>
      </w:pPr>
      <w:r w:rsidRPr="00093E8F">
        <w:rPr>
          <w:rFonts w:ascii="Times New Roman" w:hAnsi="Times New Roman" w:cs="Times New Roman"/>
          <w:b/>
          <w:bCs/>
          <w:sz w:val="28"/>
        </w:rPr>
        <w:t>e-Meeting, November 11th – 19th, 2021</w:t>
      </w:r>
    </w:p>
    <w:p w14:paraId="1EC1278F" w14:textId="171D0069" w:rsidR="00E87465" w:rsidRPr="00093E8F" w:rsidRDefault="00E87465" w:rsidP="00E87465">
      <w:pPr>
        <w:spacing w:line="360" w:lineRule="auto"/>
        <w:rPr>
          <w:rFonts w:ascii="Times New Roman" w:hAnsi="Times New Roman" w:cs="Times New Roman"/>
          <w:sz w:val="22"/>
        </w:rPr>
      </w:pPr>
      <w:r w:rsidRPr="00093E8F">
        <w:rPr>
          <w:rFonts w:ascii="Times New Roman" w:hAnsi="Times New Roman" w:cs="Times New Roman"/>
          <w:b/>
          <w:sz w:val="22"/>
        </w:rPr>
        <w:t>Agenda Item:</w:t>
      </w:r>
      <w:r w:rsidRPr="00093E8F">
        <w:rPr>
          <w:rFonts w:ascii="Times New Roman" w:hAnsi="Times New Roman" w:cs="Times New Roman"/>
          <w:sz w:val="22"/>
        </w:rPr>
        <w:tab/>
      </w:r>
      <w:r w:rsidRPr="00093E8F">
        <w:rPr>
          <w:rFonts w:ascii="Times New Roman" w:hAnsi="Times New Roman" w:cs="Times New Roman"/>
          <w:sz w:val="22"/>
        </w:rPr>
        <w:tab/>
        <w:t>8.6.1.1</w:t>
      </w:r>
    </w:p>
    <w:p w14:paraId="73176E37" w14:textId="77777777" w:rsidR="00E87465" w:rsidRPr="00093E8F" w:rsidRDefault="00E87465" w:rsidP="00E87465">
      <w:pPr>
        <w:spacing w:line="360" w:lineRule="auto"/>
        <w:rPr>
          <w:rFonts w:ascii="Times New Roman" w:hAnsi="Times New Roman" w:cs="Times New Roman"/>
          <w:sz w:val="22"/>
        </w:rPr>
      </w:pPr>
      <w:r w:rsidRPr="00093E8F">
        <w:rPr>
          <w:rFonts w:ascii="Times New Roman" w:hAnsi="Times New Roman" w:cs="Times New Roman"/>
          <w:b/>
          <w:sz w:val="22"/>
        </w:rPr>
        <w:t>Source:</w:t>
      </w:r>
      <w:r w:rsidRPr="00093E8F">
        <w:rPr>
          <w:rFonts w:ascii="Times New Roman" w:hAnsi="Times New Roman" w:cs="Times New Roman"/>
          <w:sz w:val="22"/>
        </w:rPr>
        <w:tab/>
      </w:r>
      <w:r w:rsidRPr="00093E8F">
        <w:rPr>
          <w:rFonts w:ascii="Times New Roman" w:hAnsi="Times New Roman" w:cs="Times New Roman"/>
          <w:sz w:val="22"/>
        </w:rPr>
        <w:tab/>
      </w:r>
      <w:r w:rsidRPr="00093E8F">
        <w:rPr>
          <w:rFonts w:ascii="Times New Roman" w:hAnsi="Times New Roman" w:cs="Times New Roman"/>
          <w:sz w:val="22"/>
        </w:rPr>
        <w:tab/>
      </w:r>
      <w:r w:rsidRPr="00093E8F">
        <w:rPr>
          <w:rFonts w:ascii="Times New Roman" w:hAnsi="Times New Roman" w:cs="Times New Roman"/>
          <w:sz w:val="22"/>
        </w:rPr>
        <w:tab/>
        <w:t>Samsung</w:t>
      </w:r>
    </w:p>
    <w:p w14:paraId="64EC28F1" w14:textId="24B49B11" w:rsidR="00E87465" w:rsidRPr="00093E8F" w:rsidRDefault="00E87465" w:rsidP="00E87465">
      <w:pPr>
        <w:spacing w:line="360" w:lineRule="auto"/>
        <w:rPr>
          <w:rFonts w:ascii="Times New Roman" w:hAnsi="Times New Roman" w:cs="Times New Roman"/>
          <w:b/>
          <w:sz w:val="22"/>
        </w:rPr>
      </w:pPr>
      <w:r w:rsidRPr="00093E8F">
        <w:rPr>
          <w:rFonts w:ascii="Times New Roman" w:hAnsi="Times New Roman" w:cs="Times New Roman"/>
          <w:b/>
          <w:sz w:val="22"/>
        </w:rPr>
        <w:t>Title:</w:t>
      </w:r>
      <w:r w:rsidRPr="00093E8F">
        <w:rPr>
          <w:rFonts w:ascii="Times New Roman" w:hAnsi="Times New Roman" w:cs="Times New Roman"/>
          <w:b/>
          <w:sz w:val="22"/>
        </w:rPr>
        <w:tab/>
      </w:r>
      <w:r w:rsidRPr="00093E8F">
        <w:rPr>
          <w:rFonts w:ascii="Times New Roman" w:hAnsi="Times New Roman" w:cs="Times New Roman"/>
          <w:b/>
          <w:sz w:val="22"/>
        </w:rPr>
        <w:tab/>
      </w:r>
      <w:r w:rsidRPr="00093E8F">
        <w:rPr>
          <w:rFonts w:ascii="Times New Roman" w:hAnsi="Times New Roman" w:cs="Times New Roman"/>
          <w:sz w:val="22"/>
        </w:rPr>
        <w:tab/>
      </w:r>
      <w:r w:rsidRPr="00093E8F">
        <w:rPr>
          <w:rFonts w:ascii="Times New Roman" w:hAnsi="Times New Roman" w:cs="Times New Roman"/>
          <w:sz w:val="22"/>
        </w:rPr>
        <w:tab/>
      </w:r>
      <w:r w:rsidR="00093E8F" w:rsidRPr="00093E8F">
        <w:rPr>
          <w:rFonts w:ascii="Times New Roman" w:hAnsi="Times New Roman" w:cs="Times New Roman"/>
          <w:sz w:val="22"/>
        </w:rPr>
        <w:t>UE complexity reduction</w:t>
      </w:r>
    </w:p>
    <w:p w14:paraId="52EB9438" w14:textId="3FADA282" w:rsidR="00E87465" w:rsidRPr="00093E8F" w:rsidRDefault="00E87465" w:rsidP="00E87465">
      <w:pPr>
        <w:spacing w:line="360" w:lineRule="auto"/>
        <w:rPr>
          <w:rFonts w:ascii="Times New Roman" w:hAnsi="Times New Roman" w:cs="Times New Roman"/>
          <w:b/>
          <w:sz w:val="22"/>
        </w:rPr>
      </w:pPr>
      <w:r w:rsidRPr="00093E8F">
        <w:rPr>
          <w:rFonts w:ascii="Times New Roman" w:eastAsia="MS Mincho" w:hAnsi="Times New Roman" w:cs="Times New Roman"/>
          <w:b/>
          <w:sz w:val="22"/>
        </w:rPr>
        <w:t>Document for:</w:t>
      </w:r>
      <w:r w:rsidRPr="00093E8F">
        <w:rPr>
          <w:rFonts w:ascii="Times New Roman" w:hAnsi="Times New Roman" w:cs="Times New Roman"/>
          <w:b/>
          <w:sz w:val="22"/>
        </w:rPr>
        <w:tab/>
      </w:r>
      <w:r w:rsidR="00093E8F" w:rsidRPr="00093E8F">
        <w:rPr>
          <w:rFonts w:ascii="Times New Roman" w:hAnsi="Times New Roman" w:cs="Times New Roman"/>
          <w:b/>
          <w:sz w:val="22"/>
        </w:rPr>
        <w:t xml:space="preserve">    </w:t>
      </w:r>
      <w:r w:rsidRPr="00093E8F">
        <w:rPr>
          <w:rFonts w:ascii="Times New Roman" w:hAnsi="Times New Roman" w:cs="Times New Roman"/>
          <w:sz w:val="22"/>
        </w:rPr>
        <w:t>Discussion</w:t>
      </w:r>
    </w:p>
    <w:p w14:paraId="32A20D0C" w14:textId="77777777" w:rsidR="00E87465" w:rsidRPr="00093E8F" w:rsidRDefault="00E87465" w:rsidP="00E87465">
      <w:pPr>
        <w:pStyle w:val="Heading1"/>
        <w:spacing w:line="360" w:lineRule="auto"/>
        <w:ind w:left="431" w:hanging="431"/>
        <w:jc w:val="both"/>
        <w:rPr>
          <w:rFonts w:ascii="Times New Roman" w:hAnsi="Times New Roman"/>
          <w:sz w:val="32"/>
          <w:lang w:val="en-US" w:eastAsia="ko-KR"/>
        </w:rPr>
      </w:pPr>
      <w:r w:rsidRPr="00093E8F">
        <w:rPr>
          <w:rFonts w:ascii="Times New Roman" w:hAnsi="Times New Roman"/>
          <w:sz w:val="32"/>
          <w:lang w:val="en-US" w:eastAsia="ko-KR"/>
        </w:rPr>
        <w:t>Introduction</w:t>
      </w:r>
    </w:p>
    <w:p w14:paraId="0DDB63FF" w14:textId="7DDE1EBE" w:rsidR="00E87465" w:rsidRPr="00093E8F" w:rsidRDefault="00E87465" w:rsidP="00E87465">
      <w:pPr>
        <w:spacing w:before="240" w:line="360" w:lineRule="auto"/>
        <w:jc w:val="left"/>
        <w:rPr>
          <w:rFonts w:ascii="Times New Roman" w:hAnsi="Times New Roman" w:cs="Times New Roman"/>
        </w:rPr>
      </w:pPr>
      <w:bookmarkStart w:id="0" w:name="_Hlk22834419"/>
      <w:r w:rsidRPr="00093E8F">
        <w:rPr>
          <w:rFonts w:ascii="Times New Roman" w:hAnsi="Times New Roman" w:cs="Times New Roman"/>
        </w:rPr>
        <w:t xml:space="preserve">In RAN1 #106bis-e, the following agreements were made for bandwidth reduction techniques for </w:t>
      </w:r>
      <w:r w:rsidR="005925C5" w:rsidRPr="00093E8F">
        <w:rPr>
          <w:rFonts w:ascii="Times New Roman" w:hAnsi="Times New Roman" w:cs="Times New Roman"/>
        </w:rPr>
        <w:t>RedCap</w:t>
      </w:r>
      <w:r w:rsidRPr="00093E8F">
        <w:rPr>
          <w:rFonts w:ascii="Times New Roman" w:hAnsi="Times New Roman" w:cs="Times New Roman"/>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87465" w:rsidRPr="00093E8F" w14:paraId="5F459B80" w14:textId="77777777" w:rsidTr="007152BB">
        <w:tc>
          <w:tcPr>
            <w:tcW w:w="10194" w:type="dxa"/>
            <w:shd w:val="clear" w:color="auto" w:fill="auto"/>
          </w:tcPr>
          <w:bookmarkEnd w:id="0"/>
          <w:p w14:paraId="44026BEB" w14:textId="77777777" w:rsidR="00E87465" w:rsidRPr="00093E8F" w:rsidRDefault="00E87465" w:rsidP="007152BB">
            <w:pPr>
              <w:rPr>
                <w:rFonts w:ascii="Times New Roman" w:hAnsi="Times New Roman" w:cs="Times New Roman"/>
                <w:sz w:val="20"/>
                <w:szCs w:val="20"/>
                <w:highlight w:val="green"/>
              </w:rPr>
            </w:pPr>
            <w:r w:rsidRPr="00093E8F">
              <w:rPr>
                <w:rFonts w:ascii="Times New Roman" w:hAnsi="Times New Roman" w:cs="Times New Roman"/>
                <w:sz w:val="20"/>
                <w:szCs w:val="20"/>
                <w:highlight w:val="green"/>
              </w:rPr>
              <w:t xml:space="preserve">Agreement: </w:t>
            </w:r>
          </w:p>
          <w:p w14:paraId="2BF2FC93" w14:textId="77777777" w:rsidR="00E87465" w:rsidRPr="00093E8F" w:rsidRDefault="00E87465" w:rsidP="007152BB">
            <w:pPr>
              <w:rPr>
                <w:rFonts w:ascii="Times New Roman" w:hAnsi="Times New Roman" w:cs="Times New Roman"/>
                <w:sz w:val="20"/>
                <w:szCs w:val="20"/>
              </w:rPr>
            </w:pPr>
            <w:r w:rsidRPr="00093E8F">
              <w:rPr>
                <w:rFonts w:ascii="Times New Roman" w:hAnsi="Times New Roman" w:cs="Times New Roman"/>
                <w:sz w:val="20"/>
                <w:szCs w:val="20"/>
              </w:rPr>
              <w:t>Confirm the working assumption:</w:t>
            </w:r>
          </w:p>
          <w:p w14:paraId="23D063F4" w14:textId="421FA29E" w:rsidR="00E87465" w:rsidRPr="00093E8F" w:rsidRDefault="00E87465" w:rsidP="007152BB">
            <w:pPr>
              <w:widowControl/>
              <w:numPr>
                <w:ilvl w:val="0"/>
                <w:numId w:val="6"/>
              </w:numPr>
              <w:autoSpaceDN w:val="0"/>
              <w:spacing w:line="252" w:lineRule="auto"/>
              <w:contextualSpacing/>
              <w:jc w:val="left"/>
              <w:rPr>
                <w:rFonts w:ascii="Times New Roman" w:hAnsi="Times New Roman" w:cs="Times New Roman"/>
                <w:bCs/>
                <w:sz w:val="20"/>
                <w:szCs w:val="20"/>
              </w:rPr>
            </w:pPr>
            <w:r w:rsidRPr="00093E8F">
              <w:rPr>
                <w:rFonts w:ascii="Times New Roman" w:hAnsi="Times New Roman" w:cs="Times New Roman"/>
                <w:bCs/>
                <w:sz w:val="20"/>
                <w:szCs w:val="20"/>
              </w:rPr>
              <w:t xml:space="preserve">In case a separate initial UL BWP is configured for </w:t>
            </w:r>
            <w:r w:rsidR="005925C5" w:rsidRPr="00093E8F">
              <w:rPr>
                <w:rFonts w:ascii="Times New Roman" w:hAnsi="Times New Roman" w:cs="Times New Roman"/>
                <w:bCs/>
                <w:sz w:val="20"/>
                <w:szCs w:val="20"/>
              </w:rPr>
              <w:t>RedCap</w:t>
            </w:r>
            <w:r w:rsidRPr="00093E8F">
              <w:rPr>
                <w:rFonts w:ascii="Times New Roman" w:hAnsi="Times New Roman" w:cs="Times New Roman"/>
                <w:bCs/>
                <w:sz w:val="20"/>
                <w:szCs w:val="20"/>
              </w:rPr>
              <w:t xml:space="preserve"> UEs, it is supported that the network can enable/disable intra-slot PUCCH frequency hopping within the separate initial UL BWP in the PUCCH resource for HARQ feedback for Msg4/MsgB for </w:t>
            </w:r>
            <w:r w:rsidR="005925C5" w:rsidRPr="00093E8F">
              <w:rPr>
                <w:rFonts w:ascii="Times New Roman" w:hAnsi="Times New Roman" w:cs="Times New Roman"/>
                <w:bCs/>
                <w:sz w:val="20"/>
                <w:szCs w:val="20"/>
              </w:rPr>
              <w:t>RedCap</w:t>
            </w:r>
            <w:r w:rsidRPr="00093E8F">
              <w:rPr>
                <w:rFonts w:ascii="Times New Roman" w:hAnsi="Times New Roman" w:cs="Times New Roman"/>
                <w:bCs/>
                <w:sz w:val="20"/>
                <w:szCs w:val="20"/>
              </w:rPr>
              <w:t xml:space="preserve"> UEs.</w:t>
            </w:r>
          </w:p>
          <w:p w14:paraId="0C97453C" w14:textId="77777777" w:rsidR="00E87465" w:rsidRPr="00093E8F" w:rsidRDefault="00E87465" w:rsidP="007152BB">
            <w:pPr>
              <w:widowControl/>
              <w:numPr>
                <w:ilvl w:val="1"/>
                <w:numId w:val="6"/>
              </w:numPr>
              <w:autoSpaceDN w:val="0"/>
              <w:spacing w:line="252" w:lineRule="auto"/>
              <w:contextualSpacing/>
              <w:jc w:val="left"/>
              <w:rPr>
                <w:rFonts w:ascii="Times New Roman" w:hAnsi="Times New Roman" w:cs="Times New Roman"/>
                <w:bCs/>
                <w:sz w:val="20"/>
                <w:szCs w:val="20"/>
              </w:rPr>
            </w:pPr>
            <w:r w:rsidRPr="00093E8F">
              <w:rPr>
                <w:rFonts w:ascii="Times New Roman" w:hAnsi="Times New Roman" w:cs="Times New Roman"/>
                <w:bCs/>
                <w:sz w:val="20"/>
                <w:szCs w:val="20"/>
              </w:rPr>
              <w:t>The frequency hopping is enabled/disabled at least via SIB.</w:t>
            </w:r>
          </w:p>
          <w:p w14:paraId="37BAF4AB" w14:textId="77777777" w:rsidR="00E87465" w:rsidRPr="00093E8F" w:rsidRDefault="00E87465" w:rsidP="007152BB">
            <w:pPr>
              <w:rPr>
                <w:rFonts w:ascii="Times New Roman" w:hAnsi="Times New Roman" w:cs="Times New Roman"/>
                <w:sz w:val="20"/>
                <w:szCs w:val="20"/>
                <w:highlight w:val="green"/>
              </w:rPr>
            </w:pPr>
            <w:r w:rsidRPr="00093E8F">
              <w:rPr>
                <w:rFonts w:ascii="Times New Roman" w:hAnsi="Times New Roman" w:cs="Times New Roman"/>
                <w:sz w:val="20"/>
                <w:szCs w:val="20"/>
                <w:highlight w:val="green"/>
              </w:rPr>
              <w:t>Agreement</w:t>
            </w:r>
          </w:p>
          <w:p w14:paraId="1A491E90" w14:textId="104DA703" w:rsidR="00E87465" w:rsidRPr="00093E8F" w:rsidRDefault="00E87465" w:rsidP="007152BB">
            <w:pPr>
              <w:pStyle w:val="ListParagraph"/>
              <w:widowControl/>
              <w:numPr>
                <w:ilvl w:val="0"/>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 xml:space="preserve">For a cell that allows a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to access, network can configure a separate initial UL BWP for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UEs in SIB</w:t>
            </w:r>
          </w:p>
          <w:p w14:paraId="02263702"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It can be used both during and after initial access.</w:t>
            </w:r>
          </w:p>
          <w:p w14:paraId="0F190027" w14:textId="1DBF0E9E"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 xml:space="preserve">It is no wider than the maximum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bandwidth.</w:t>
            </w:r>
          </w:p>
          <w:p w14:paraId="4D278307" w14:textId="03D6257B"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It is always configured if the initial UL BWP for non-</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UEs is wider than the maximum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bandwidth</w:t>
            </w:r>
          </w:p>
          <w:p w14:paraId="7FDA907C"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bCs/>
                <w:sz w:val="20"/>
                <w:szCs w:val="20"/>
              </w:rPr>
              <w:t>This applies to both TDD and FDD (including FD FDD and HD FDD) cases</w:t>
            </w:r>
          </w:p>
          <w:p w14:paraId="7EE5E94B"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trike/>
                <w:sz w:val="20"/>
                <w:szCs w:val="20"/>
              </w:rPr>
            </w:pPr>
            <w:r w:rsidRPr="00093E8F">
              <w:rPr>
                <w:rFonts w:ascii="Times New Roman" w:hAnsi="Times New Roman" w:cs="Times New Roman"/>
                <w:strike/>
                <w:sz w:val="20"/>
                <w:szCs w:val="20"/>
              </w:rPr>
              <w:t>FFS whether part of the configuration is implicitly signaled</w:t>
            </w:r>
          </w:p>
          <w:p w14:paraId="4033022A" w14:textId="77777777" w:rsidR="00E87465" w:rsidRPr="00093E8F" w:rsidRDefault="00E87465" w:rsidP="007152BB">
            <w:pPr>
              <w:rPr>
                <w:rFonts w:ascii="Times New Roman" w:hAnsi="Times New Roman" w:cs="Times New Roman"/>
                <w:sz w:val="20"/>
                <w:szCs w:val="20"/>
                <w:highlight w:val="darkYellow"/>
              </w:rPr>
            </w:pPr>
            <w:r w:rsidRPr="00093E8F">
              <w:rPr>
                <w:rFonts w:ascii="Times New Roman" w:hAnsi="Times New Roman" w:cs="Times New Roman"/>
                <w:sz w:val="20"/>
                <w:szCs w:val="20"/>
                <w:highlight w:val="darkYellow"/>
              </w:rPr>
              <w:t>Working Assumption</w:t>
            </w:r>
          </w:p>
          <w:p w14:paraId="7FE6EA8F" w14:textId="41595C23" w:rsidR="00E87465" w:rsidRPr="00093E8F" w:rsidRDefault="00E87465" w:rsidP="007152BB">
            <w:pPr>
              <w:pStyle w:val="ListParagraph"/>
              <w:widowControl/>
              <w:numPr>
                <w:ilvl w:val="0"/>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 xml:space="preserve">For a cell that allows a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to access, network can configure a separate initial DL BWP for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UEs in SIB.</w:t>
            </w:r>
          </w:p>
          <w:p w14:paraId="58C15FF7"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highlight w:val="darkYellow"/>
              </w:rPr>
              <w:t xml:space="preserve">Working assumption: </w:t>
            </w:r>
            <w:r w:rsidRPr="00093E8F">
              <w:rPr>
                <w:rFonts w:ascii="Times New Roman" w:hAnsi="Times New Roman" w:cs="Times New Roman"/>
                <w:sz w:val="20"/>
                <w:szCs w:val="20"/>
              </w:rPr>
              <w:t>It can be used during initial access</w:t>
            </w:r>
          </w:p>
          <w:p w14:paraId="0D8B75DA"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It can be used after initial access.</w:t>
            </w:r>
          </w:p>
          <w:p w14:paraId="3A34EDFC" w14:textId="0ED8308D"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 xml:space="preserve">It is no wider than the maximum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bandwidth.</w:t>
            </w:r>
          </w:p>
          <w:p w14:paraId="1B9AA275" w14:textId="06D0F9B3"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FFS: It is always configured if the initial DL BWP for non-</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UEs is wider than the maximum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bandwidth.</w:t>
            </w:r>
          </w:p>
          <w:p w14:paraId="1657280A"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bCs/>
                <w:sz w:val="20"/>
                <w:szCs w:val="20"/>
              </w:rPr>
              <w:t>This applies to both TDD and FDD (including FD FDD and HD FDD) cases.</w:t>
            </w:r>
          </w:p>
          <w:p w14:paraId="28A7D0B1" w14:textId="77777777" w:rsidR="00E87465" w:rsidRPr="00093E8F" w:rsidRDefault="00E87465" w:rsidP="007152BB">
            <w:pPr>
              <w:pStyle w:val="ListParagraph"/>
              <w:widowControl/>
              <w:numPr>
                <w:ilvl w:val="1"/>
                <w:numId w:val="6"/>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highlight w:val="darkYellow"/>
              </w:rPr>
              <w:t>Working assumption:</w:t>
            </w:r>
            <w:r w:rsidRPr="00093E8F">
              <w:rPr>
                <w:rFonts w:ascii="Times New Roman" w:hAnsi="Times New Roman" w:cs="Times New Roman"/>
                <w:sz w:val="20"/>
                <w:szCs w:val="20"/>
              </w:rPr>
              <w:t xml:space="preserve"> </w:t>
            </w:r>
            <w:r w:rsidRPr="00093E8F">
              <w:rPr>
                <w:rFonts w:ascii="Times New Roman" w:eastAsia="等线" w:hAnsi="Times New Roman" w:cs="Times New Roman"/>
                <w:bCs/>
                <w:sz w:val="20"/>
                <w:szCs w:val="20"/>
              </w:rPr>
              <w:t>It applies at least after initial access for FR1 when MIB configured CORESET#0 is included</w:t>
            </w:r>
          </w:p>
          <w:p w14:paraId="4BC5425E" w14:textId="77777777" w:rsidR="00E87465" w:rsidRPr="00093E8F" w:rsidRDefault="00E87465" w:rsidP="007152BB">
            <w:pPr>
              <w:rPr>
                <w:rFonts w:ascii="Times New Roman" w:eastAsia="等线" w:hAnsi="Times New Roman" w:cs="Times New Roman"/>
                <w:sz w:val="20"/>
                <w:szCs w:val="20"/>
                <w:highlight w:val="green"/>
              </w:rPr>
            </w:pPr>
            <w:r w:rsidRPr="00093E8F">
              <w:rPr>
                <w:rFonts w:ascii="Times New Roman" w:eastAsia="等线" w:hAnsi="Times New Roman" w:cs="Times New Roman"/>
                <w:sz w:val="20"/>
                <w:szCs w:val="20"/>
                <w:highlight w:val="green"/>
              </w:rPr>
              <w:t>Agreement</w:t>
            </w:r>
          </w:p>
          <w:p w14:paraId="698FFD8B" w14:textId="3F6AD3FC" w:rsidR="00E87465" w:rsidRPr="00093E8F" w:rsidRDefault="00E87465" w:rsidP="00E87465">
            <w:pPr>
              <w:pStyle w:val="ListParagraph"/>
              <w:widowControl/>
              <w:numPr>
                <w:ilvl w:val="0"/>
                <w:numId w:val="7"/>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lastRenderedPageBreak/>
              <w:t xml:space="preserve">Send an LS to RAN2 and RAN4 to ask about using NCD-SSB instead of CD-SSB for idle/inactive/connected mode procedures for serving and non-serving cells for a Rel-17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operating with an initial or non-initial DL BWP not containing CD-SSB.</w:t>
            </w:r>
          </w:p>
          <w:p w14:paraId="53FE9ED4" w14:textId="77777777" w:rsidR="00E87465" w:rsidRPr="00093E8F" w:rsidRDefault="00E87465" w:rsidP="00E87465">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Draft the LS until Tuesday 19</w:t>
            </w:r>
            <w:r w:rsidRPr="00093E8F">
              <w:rPr>
                <w:rFonts w:ascii="Times New Roman" w:hAnsi="Times New Roman" w:cs="Times New Roman"/>
                <w:sz w:val="20"/>
                <w:szCs w:val="20"/>
                <w:vertAlign w:val="superscript"/>
              </w:rPr>
              <w:t>th</w:t>
            </w:r>
            <w:r w:rsidRPr="00093E8F">
              <w:rPr>
                <w:rFonts w:ascii="Times New Roman" w:hAnsi="Times New Roman" w:cs="Times New Roman"/>
                <w:sz w:val="20"/>
                <w:szCs w:val="20"/>
              </w:rPr>
              <w:t xml:space="preserve"> October.</w:t>
            </w:r>
          </w:p>
          <w:p w14:paraId="6A2002FB" w14:textId="77777777" w:rsidR="00E87465" w:rsidRPr="00093E8F" w:rsidRDefault="00E87465" w:rsidP="00E87465">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093E8F">
              <w:rPr>
                <w:rFonts w:ascii="Times New Roman" w:hAnsi="Times New Roman" w:cs="Times New Roman"/>
                <w:sz w:val="20"/>
                <w:szCs w:val="20"/>
              </w:rPr>
              <w:t>Indicate in the LS that a response is needed before RAN1#107-e.</w:t>
            </w:r>
          </w:p>
          <w:p w14:paraId="691F3A76" w14:textId="77777777" w:rsidR="00E87465" w:rsidRPr="00093E8F" w:rsidRDefault="00E87465" w:rsidP="00E87465">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093E8F">
              <w:rPr>
                <w:rFonts w:ascii="Times New Roman" w:eastAsia="等线" w:hAnsi="Times New Roman" w:cs="Times New Roman"/>
                <w:sz w:val="20"/>
                <w:szCs w:val="20"/>
              </w:rPr>
              <w:t>Indicate in the LS both option 1 and option 2</w:t>
            </w:r>
          </w:p>
          <w:p w14:paraId="6E12B48E" w14:textId="77777777" w:rsidR="00E87465" w:rsidRPr="00093E8F" w:rsidRDefault="00E87465" w:rsidP="007152BB">
            <w:pPr>
              <w:shd w:val="clear" w:color="auto" w:fill="FFFFFF"/>
              <w:spacing w:line="231" w:lineRule="atLeast"/>
              <w:rPr>
                <w:rFonts w:ascii="Times New Roman" w:eastAsia="Microsoft YaHei UI" w:hAnsi="Times New Roman" w:cs="Times New Roman"/>
                <w:color w:val="000000"/>
                <w:sz w:val="20"/>
                <w:szCs w:val="20"/>
              </w:rPr>
            </w:pPr>
            <w:r w:rsidRPr="00093E8F">
              <w:rPr>
                <w:rFonts w:ascii="Times New Roman" w:eastAsia="Microsoft YaHei UI" w:hAnsi="Times New Roman" w:cs="Times New Roman"/>
                <w:bCs/>
                <w:color w:val="000000"/>
                <w:sz w:val="20"/>
                <w:szCs w:val="20"/>
                <w:shd w:val="clear" w:color="auto" w:fill="00FF00"/>
              </w:rPr>
              <w:t>Agreement</w:t>
            </w:r>
          </w:p>
          <w:p w14:paraId="5EA596CF" w14:textId="13B8AF8E" w:rsidR="00E87465" w:rsidRPr="00093E8F" w:rsidRDefault="00E87465" w:rsidP="00E87465">
            <w:pPr>
              <w:widowControl/>
              <w:numPr>
                <w:ilvl w:val="0"/>
                <w:numId w:val="8"/>
              </w:numPr>
              <w:shd w:val="clear" w:color="auto" w:fill="FFFFFF"/>
              <w:spacing w:line="231" w:lineRule="atLeast"/>
              <w:jc w:val="left"/>
              <w:rPr>
                <w:rFonts w:ascii="Times New Roman" w:eastAsia="Microsoft YaHei UI" w:hAnsi="Times New Roman" w:cs="Times New Roman"/>
                <w:color w:val="000000"/>
                <w:sz w:val="20"/>
                <w:szCs w:val="20"/>
              </w:rPr>
            </w:pPr>
            <w:r w:rsidRPr="00093E8F">
              <w:rPr>
                <w:rFonts w:ascii="Times New Roman" w:eastAsia="Microsoft YaHei UI" w:hAnsi="Times New Roman" w:cs="Times New Roman"/>
                <w:bCs/>
                <w:color w:val="000000"/>
                <w:sz w:val="20"/>
                <w:szCs w:val="20"/>
              </w:rPr>
              <w:t xml:space="preserve">FFS: What specification changes (if any) are needed to support that the network can enable/disable intra-slot PUCCH frequency hopping (FH) within the separate initial UL BWP in the PUCCH resource for HARQ feedback for Msg4/MsgB for </w:t>
            </w:r>
            <w:r w:rsidR="005925C5" w:rsidRPr="00093E8F">
              <w:rPr>
                <w:rFonts w:ascii="Times New Roman" w:eastAsia="Microsoft YaHei UI" w:hAnsi="Times New Roman" w:cs="Times New Roman"/>
                <w:bCs/>
                <w:color w:val="000000"/>
                <w:sz w:val="20"/>
                <w:szCs w:val="20"/>
              </w:rPr>
              <w:t>RedCap</w:t>
            </w:r>
          </w:p>
          <w:p w14:paraId="11975A58" w14:textId="77777777" w:rsidR="00E87465" w:rsidRPr="00093E8F" w:rsidRDefault="00E87465" w:rsidP="00E87465">
            <w:pPr>
              <w:widowControl/>
              <w:numPr>
                <w:ilvl w:val="0"/>
                <w:numId w:val="8"/>
              </w:numPr>
              <w:shd w:val="clear" w:color="auto" w:fill="FFFFFF"/>
              <w:spacing w:line="231" w:lineRule="atLeast"/>
              <w:jc w:val="left"/>
              <w:rPr>
                <w:rFonts w:ascii="Times New Roman" w:eastAsia="Microsoft YaHei UI" w:hAnsi="Times New Roman" w:cs="Times New Roman"/>
                <w:color w:val="000000"/>
                <w:sz w:val="20"/>
                <w:szCs w:val="20"/>
              </w:rPr>
            </w:pPr>
            <w:r w:rsidRPr="00093E8F">
              <w:rPr>
                <w:rFonts w:ascii="Times New Roman" w:eastAsia="Microsoft YaHei UI" w:hAnsi="Times New Roman" w:cs="Times New Roman"/>
                <w:bCs/>
                <w:color w:val="000000"/>
                <w:sz w:val="20"/>
                <w:szCs w:val="20"/>
              </w:rPr>
              <w:t>FFS: Whether any specification changes are needed and desired in order to support multiplexing of non-FH and FH PUCCH transmissions in PUCCH resources.</w:t>
            </w:r>
          </w:p>
          <w:p w14:paraId="76719EF5" w14:textId="77777777" w:rsidR="00E87465" w:rsidRPr="00093E8F" w:rsidRDefault="00E87465" w:rsidP="007152BB">
            <w:pPr>
              <w:rPr>
                <w:rFonts w:ascii="Times New Roman" w:hAnsi="Times New Roman" w:cs="Times New Roman"/>
                <w:sz w:val="20"/>
                <w:szCs w:val="20"/>
                <w:highlight w:val="cyan"/>
                <w:lang w:eastAsia="x-none"/>
              </w:rPr>
            </w:pPr>
          </w:p>
          <w:p w14:paraId="7FEC17A8" w14:textId="77777777" w:rsidR="00E87465" w:rsidRPr="00093E8F" w:rsidRDefault="00E87465" w:rsidP="007152BB">
            <w:pPr>
              <w:rPr>
                <w:rFonts w:ascii="Times New Roman" w:eastAsia="等线" w:hAnsi="Times New Roman" w:cs="Times New Roman"/>
                <w:bCs/>
                <w:color w:val="000000"/>
                <w:sz w:val="20"/>
                <w:szCs w:val="20"/>
                <w:highlight w:val="green"/>
                <w:shd w:val="clear" w:color="auto" w:fill="FFFFFF"/>
              </w:rPr>
            </w:pPr>
            <w:r w:rsidRPr="00093E8F">
              <w:rPr>
                <w:rFonts w:ascii="Times New Roman" w:eastAsia="等线" w:hAnsi="Times New Roman" w:cs="Times New Roman"/>
                <w:bCs/>
                <w:color w:val="000000"/>
                <w:sz w:val="20"/>
                <w:szCs w:val="20"/>
                <w:highlight w:val="green"/>
                <w:shd w:val="clear" w:color="auto" w:fill="FFFFFF"/>
              </w:rPr>
              <w:t>Agreement</w:t>
            </w:r>
          </w:p>
          <w:p w14:paraId="1F549593" w14:textId="77777777" w:rsidR="00E87465" w:rsidRPr="00093E8F" w:rsidRDefault="00E87465" w:rsidP="007152BB">
            <w:pPr>
              <w:rPr>
                <w:rFonts w:ascii="Times New Roman" w:eastAsia="等线" w:hAnsi="Times New Roman" w:cs="Times New Roman"/>
                <w:bCs/>
                <w:color w:val="000000"/>
                <w:sz w:val="20"/>
                <w:szCs w:val="20"/>
                <w:shd w:val="clear" w:color="auto" w:fill="FFFFFF"/>
              </w:rPr>
            </w:pPr>
            <w:r w:rsidRPr="00093E8F">
              <w:rPr>
                <w:rFonts w:ascii="Times New Roman" w:eastAsia="等线" w:hAnsi="Times New Roman" w:cs="Times New Roman"/>
                <w:bCs/>
                <w:color w:val="000000"/>
                <w:sz w:val="20"/>
                <w:szCs w:val="20"/>
                <w:shd w:val="clear" w:color="auto" w:fill="FFFFFF"/>
              </w:rPr>
              <w:t>With below revision, draft R1-2110599 is endorsed in principle</w:t>
            </w:r>
          </w:p>
          <w:p w14:paraId="0AFAE087" w14:textId="6AEBB8AC" w:rsidR="00E87465" w:rsidRPr="00093E8F" w:rsidRDefault="00E87465" w:rsidP="00E87465">
            <w:pPr>
              <w:pStyle w:val="ListParagraph"/>
              <w:widowControl/>
              <w:numPr>
                <w:ilvl w:val="0"/>
                <w:numId w:val="9"/>
              </w:numPr>
              <w:spacing w:after="180" w:line="252" w:lineRule="auto"/>
              <w:ind w:firstLineChars="0"/>
              <w:contextualSpacing/>
              <w:rPr>
                <w:rFonts w:ascii="Times New Roman" w:hAnsi="Times New Roman" w:cs="Times New Roman"/>
                <w:bCs/>
                <w:color w:val="FF0000"/>
                <w:sz w:val="20"/>
                <w:szCs w:val="20"/>
              </w:rPr>
            </w:pPr>
            <w:r w:rsidRPr="00093E8F">
              <w:rPr>
                <w:rFonts w:ascii="Times New Roman" w:eastAsia="等线" w:hAnsi="Times New Roman" w:cs="Times New Roman"/>
                <w:bCs/>
                <w:iCs/>
                <w:color w:val="FF0000"/>
                <w:sz w:val="20"/>
                <w:szCs w:val="20"/>
              </w:rPr>
              <w:t xml:space="preserve">[RAN2/4] whether it is feasible for a </w:t>
            </w:r>
            <w:r w:rsidR="005925C5" w:rsidRPr="00093E8F">
              <w:rPr>
                <w:rFonts w:ascii="Times New Roman" w:eastAsia="等线" w:hAnsi="Times New Roman" w:cs="Times New Roman"/>
                <w:bCs/>
                <w:iCs/>
                <w:color w:val="FF0000"/>
                <w:sz w:val="20"/>
                <w:szCs w:val="20"/>
              </w:rPr>
              <w:t>RedCap</w:t>
            </w:r>
            <w:r w:rsidRPr="00093E8F">
              <w:rPr>
                <w:rFonts w:ascii="Times New Roman" w:eastAsia="等线" w:hAnsi="Times New Roman" w:cs="Times New Roman"/>
                <w:bCs/>
                <w:iCs/>
                <w:color w:val="FF0000"/>
                <w:sz w:val="20"/>
                <w:szCs w:val="20"/>
              </w:rPr>
              <w:t xml:space="preserve"> UE to retune to a CD-SSB rather than use an NCD-SSB </w:t>
            </w:r>
            <w:r w:rsidRPr="00093E8F">
              <w:rPr>
                <w:rFonts w:ascii="Times New Roman" w:hAnsi="Times New Roman" w:cs="Times New Roman"/>
                <w:bCs/>
                <w:iCs/>
                <w:color w:val="FF0000"/>
                <w:sz w:val="20"/>
                <w:szCs w:val="20"/>
              </w:rPr>
              <w:t>of larger periodicity</w:t>
            </w:r>
          </w:p>
          <w:p w14:paraId="55845064" w14:textId="77777777" w:rsidR="00E87465" w:rsidRPr="00093E8F" w:rsidRDefault="00E87465" w:rsidP="00E87465">
            <w:pPr>
              <w:pStyle w:val="ListParagraph"/>
              <w:widowControl/>
              <w:numPr>
                <w:ilvl w:val="0"/>
                <w:numId w:val="9"/>
              </w:numPr>
              <w:spacing w:after="180" w:line="252" w:lineRule="auto"/>
              <w:ind w:firstLineChars="0"/>
              <w:contextualSpacing/>
              <w:rPr>
                <w:rFonts w:ascii="Times New Roman" w:hAnsi="Times New Roman" w:cs="Times New Roman"/>
                <w:bCs/>
                <w:color w:val="FF0000"/>
                <w:sz w:val="20"/>
                <w:szCs w:val="20"/>
              </w:rPr>
            </w:pPr>
            <w:r w:rsidRPr="00093E8F">
              <w:rPr>
                <w:rFonts w:ascii="Times New Roman" w:eastAsia="等线" w:hAnsi="Times New Roman" w:cs="Times New Roman"/>
                <w:bCs/>
                <w:iCs/>
                <w:color w:val="FF0000"/>
                <w:sz w:val="20"/>
                <w:szCs w:val="20"/>
              </w:rPr>
              <w:t>Remove the blue part of questions</w:t>
            </w:r>
          </w:p>
          <w:p w14:paraId="500CF2C1" w14:textId="2C4D6927" w:rsidR="00E87465" w:rsidRPr="00093E8F" w:rsidRDefault="00E87465" w:rsidP="00E87465">
            <w:pPr>
              <w:pStyle w:val="ListParagraph"/>
              <w:widowControl/>
              <w:numPr>
                <w:ilvl w:val="0"/>
                <w:numId w:val="9"/>
              </w:numPr>
              <w:spacing w:after="180" w:line="252" w:lineRule="auto"/>
              <w:ind w:firstLineChars="0"/>
              <w:contextualSpacing/>
              <w:rPr>
                <w:rFonts w:ascii="Times New Roman" w:hAnsi="Times New Roman" w:cs="Times New Roman"/>
                <w:bCs/>
                <w:sz w:val="20"/>
                <w:szCs w:val="20"/>
              </w:rPr>
            </w:pPr>
            <w:r w:rsidRPr="00093E8F">
              <w:rPr>
                <w:rFonts w:ascii="Times New Roman" w:hAnsi="Times New Roman" w:cs="Times New Roman"/>
                <w:bCs/>
                <w:sz w:val="20"/>
                <w:szCs w:val="20"/>
              </w:rPr>
              <w:t xml:space="preserve">[RAN2/4] if </w:t>
            </w:r>
            <w:r w:rsidRPr="00093E8F">
              <w:rPr>
                <w:rFonts w:ascii="Times New Roman" w:hAnsi="Times New Roman" w:cs="Times New Roman"/>
                <w:bCs/>
                <w:strike/>
                <w:color w:val="FF0000"/>
                <w:sz w:val="20"/>
                <w:szCs w:val="20"/>
              </w:rPr>
              <w:t>neither NCD-SSB nor</w:t>
            </w:r>
            <w:r w:rsidRPr="00093E8F">
              <w:rPr>
                <w:rFonts w:ascii="Times New Roman" w:hAnsi="Times New Roman" w:cs="Times New Roman"/>
                <w:bCs/>
                <w:color w:val="FF0000"/>
                <w:sz w:val="20"/>
                <w:szCs w:val="20"/>
              </w:rPr>
              <w:t xml:space="preserve"> </w:t>
            </w:r>
            <w:r w:rsidRPr="00093E8F">
              <w:rPr>
                <w:rFonts w:ascii="Times New Roman" w:hAnsi="Times New Roman" w:cs="Times New Roman"/>
                <w:bCs/>
                <w:sz w:val="20"/>
                <w:szCs w:val="20"/>
              </w:rPr>
              <w:t xml:space="preserve">CD-SSB is </w:t>
            </w:r>
            <w:r w:rsidRPr="00093E8F">
              <w:rPr>
                <w:rFonts w:ascii="Times New Roman" w:hAnsi="Times New Roman" w:cs="Times New Roman"/>
                <w:bCs/>
                <w:color w:val="FF0000"/>
                <w:sz w:val="20"/>
                <w:szCs w:val="20"/>
              </w:rPr>
              <w:t xml:space="preserve">not </w:t>
            </w:r>
            <w:r w:rsidRPr="00093E8F">
              <w:rPr>
                <w:rFonts w:ascii="Times New Roman" w:hAnsi="Times New Roman" w:cs="Times New Roman"/>
                <w:bCs/>
                <w:sz w:val="20"/>
                <w:szCs w:val="20"/>
              </w:rPr>
              <w:t xml:space="preserve">transmitted in the </w:t>
            </w:r>
            <w:r w:rsidRPr="00093E8F">
              <w:rPr>
                <w:rFonts w:ascii="Times New Roman" w:hAnsi="Times New Roman" w:cs="Times New Roman"/>
                <w:bCs/>
                <w:strike/>
                <w:color w:val="FF0000"/>
                <w:sz w:val="20"/>
                <w:szCs w:val="20"/>
              </w:rPr>
              <w:t>initial/</w:t>
            </w:r>
            <w:r w:rsidRPr="00093E8F">
              <w:rPr>
                <w:rFonts w:ascii="Times New Roman" w:hAnsi="Times New Roman" w:cs="Times New Roman"/>
                <w:bCs/>
                <w:sz w:val="20"/>
                <w:szCs w:val="20"/>
              </w:rPr>
              <w:t xml:space="preserve">non-initial DL BWP of </w:t>
            </w:r>
            <w:r w:rsidR="005925C5" w:rsidRPr="00093E8F">
              <w:rPr>
                <w:rFonts w:ascii="Times New Roman" w:hAnsi="Times New Roman" w:cs="Times New Roman"/>
                <w:bCs/>
                <w:sz w:val="20"/>
                <w:szCs w:val="20"/>
              </w:rPr>
              <w:t>RedCap</w:t>
            </w:r>
            <w:r w:rsidRPr="00093E8F">
              <w:rPr>
                <w:rFonts w:ascii="Times New Roman" w:hAnsi="Times New Roman" w:cs="Times New Roman"/>
                <w:bCs/>
                <w:sz w:val="20"/>
                <w:szCs w:val="20"/>
              </w:rPr>
              <w:t xml:space="preserve"> UE, whether it is feasible to transmit periodic CSI-RS</w:t>
            </w:r>
            <w:r w:rsidRPr="00093E8F">
              <w:rPr>
                <w:rFonts w:ascii="Times New Roman" w:hAnsi="Times New Roman" w:cs="Times New Roman"/>
                <w:bCs/>
                <w:color w:val="FF0000"/>
                <w:sz w:val="20"/>
                <w:szCs w:val="20"/>
              </w:rPr>
              <w:t xml:space="preserve"> for UE to use </w:t>
            </w:r>
            <w:r w:rsidRPr="00093E8F">
              <w:rPr>
                <w:rFonts w:ascii="Times New Roman" w:hAnsi="Times New Roman" w:cs="Times New Roman"/>
                <w:bCs/>
                <w:sz w:val="20"/>
                <w:szCs w:val="20"/>
              </w:rPr>
              <w:t xml:space="preserve">as an alternative of SSB in the </w:t>
            </w:r>
            <w:r w:rsidRPr="00093E8F">
              <w:rPr>
                <w:rFonts w:ascii="Times New Roman" w:hAnsi="Times New Roman" w:cs="Times New Roman"/>
                <w:bCs/>
                <w:strike/>
                <w:color w:val="FF0000"/>
                <w:sz w:val="20"/>
                <w:szCs w:val="20"/>
              </w:rPr>
              <w:t>initial/</w:t>
            </w:r>
            <w:r w:rsidRPr="00093E8F">
              <w:rPr>
                <w:rFonts w:ascii="Times New Roman" w:hAnsi="Times New Roman" w:cs="Times New Roman"/>
                <w:bCs/>
                <w:sz w:val="20"/>
                <w:szCs w:val="20"/>
              </w:rPr>
              <w:t xml:space="preserve">non-initial BWP of </w:t>
            </w:r>
            <w:r w:rsidR="005925C5" w:rsidRPr="00093E8F">
              <w:rPr>
                <w:rFonts w:ascii="Times New Roman" w:hAnsi="Times New Roman" w:cs="Times New Roman"/>
                <w:bCs/>
                <w:sz w:val="20"/>
                <w:szCs w:val="20"/>
              </w:rPr>
              <w:t>RedCap</w:t>
            </w:r>
            <w:r w:rsidRPr="00093E8F">
              <w:rPr>
                <w:rFonts w:ascii="Times New Roman" w:hAnsi="Times New Roman" w:cs="Times New Roman"/>
                <w:bCs/>
                <w:sz w:val="20"/>
                <w:szCs w:val="20"/>
              </w:rPr>
              <w:t xml:space="preserve"> UE </w:t>
            </w:r>
            <w:r w:rsidRPr="00093E8F">
              <w:rPr>
                <w:rFonts w:ascii="Times New Roman" w:hAnsi="Times New Roman" w:cs="Times New Roman"/>
                <w:bCs/>
                <w:color w:val="FF0000"/>
                <w:sz w:val="20"/>
                <w:szCs w:val="20"/>
              </w:rPr>
              <w:t>or rely on UE performing RF retuning as in measurement gap outside active BWP for BWP without SSB nor CORESET#0 operation</w:t>
            </w:r>
            <w:r w:rsidRPr="00093E8F">
              <w:rPr>
                <w:rFonts w:ascii="Times New Roman" w:hAnsi="Times New Roman" w:cs="Times New Roman"/>
                <w:bCs/>
                <w:strike/>
                <w:color w:val="FF0000"/>
                <w:sz w:val="20"/>
                <w:szCs w:val="20"/>
              </w:rPr>
              <w:t>, for idle/inactive/connected mode</w:t>
            </w:r>
          </w:p>
          <w:p w14:paraId="1BC9BB92" w14:textId="77777777" w:rsidR="00E87465" w:rsidRPr="00093E8F" w:rsidRDefault="00E87465" w:rsidP="007152BB">
            <w:pPr>
              <w:pStyle w:val="ListParagraph"/>
              <w:spacing w:after="180" w:line="252" w:lineRule="auto"/>
              <w:ind w:firstLine="400"/>
              <w:contextualSpacing/>
              <w:rPr>
                <w:rFonts w:ascii="Times New Roman" w:eastAsia="等线" w:hAnsi="Times New Roman" w:cs="Times New Roman"/>
                <w:bCs/>
                <w:color w:val="000000"/>
                <w:sz w:val="20"/>
                <w:szCs w:val="20"/>
                <w:highlight w:val="green"/>
                <w:shd w:val="clear" w:color="auto" w:fill="FFFFFF"/>
              </w:rPr>
            </w:pPr>
            <w:r w:rsidRPr="00093E8F">
              <w:rPr>
                <w:rFonts w:ascii="Times New Roman" w:eastAsia="等线" w:hAnsi="Times New Roman" w:cs="Times New Roman"/>
                <w:bCs/>
                <w:color w:val="000000"/>
                <w:sz w:val="20"/>
                <w:szCs w:val="20"/>
                <w:highlight w:val="green"/>
                <w:shd w:val="clear" w:color="auto" w:fill="FFFFFF"/>
              </w:rPr>
              <w:t>Final LS R1-2110600 is endorsed</w:t>
            </w:r>
          </w:p>
          <w:p w14:paraId="5DC4F481" w14:textId="77777777" w:rsidR="00E87465" w:rsidRPr="00093E8F" w:rsidRDefault="00E87465" w:rsidP="007152BB">
            <w:pPr>
              <w:rPr>
                <w:rFonts w:ascii="Times New Roman" w:hAnsi="Times New Roman" w:cs="Times New Roman"/>
                <w:sz w:val="20"/>
                <w:szCs w:val="20"/>
                <w:highlight w:val="green"/>
              </w:rPr>
            </w:pPr>
            <w:r w:rsidRPr="00093E8F">
              <w:rPr>
                <w:rFonts w:ascii="Times New Roman" w:hAnsi="Times New Roman" w:cs="Times New Roman"/>
                <w:sz w:val="20"/>
                <w:szCs w:val="20"/>
                <w:highlight w:val="green"/>
              </w:rPr>
              <w:t>Agreement</w:t>
            </w:r>
          </w:p>
          <w:p w14:paraId="67E4DACB" w14:textId="77777777" w:rsidR="00E87465" w:rsidRPr="00093E8F" w:rsidRDefault="00E87465" w:rsidP="007152BB">
            <w:pPr>
              <w:spacing w:line="252" w:lineRule="auto"/>
              <w:contextualSpacing/>
              <w:rPr>
                <w:rFonts w:ascii="Times New Roman" w:hAnsi="Times New Roman" w:cs="Times New Roman"/>
                <w:sz w:val="20"/>
                <w:szCs w:val="20"/>
              </w:rPr>
            </w:pPr>
            <w:r w:rsidRPr="00093E8F">
              <w:rPr>
                <w:rFonts w:ascii="Times New Roman" w:hAnsi="Times New Roman" w:cs="Times New Roman"/>
                <w:sz w:val="20"/>
                <w:szCs w:val="20"/>
              </w:rPr>
              <w:t>For FR1,</w:t>
            </w:r>
          </w:p>
          <w:p w14:paraId="51AA8718" w14:textId="7C6266F9" w:rsidR="00E87465" w:rsidRPr="00093E8F" w:rsidRDefault="00E87465" w:rsidP="00E87465">
            <w:pPr>
              <w:widowControl/>
              <w:numPr>
                <w:ilvl w:val="0"/>
                <w:numId w:val="7"/>
              </w:numPr>
              <w:spacing w:line="252" w:lineRule="auto"/>
              <w:contextualSpacing/>
              <w:rPr>
                <w:rFonts w:ascii="Times New Roman" w:hAnsi="Times New Roman" w:cs="Times New Roman"/>
                <w:sz w:val="20"/>
                <w:szCs w:val="20"/>
              </w:rPr>
            </w:pPr>
            <w:r w:rsidRPr="00093E8F">
              <w:rPr>
                <w:rFonts w:ascii="Times New Roman" w:hAnsi="Times New Roman" w:cs="Times New Roman"/>
                <w:sz w:val="20"/>
                <w:szCs w:val="20"/>
              </w:rPr>
              <w:t xml:space="preserve">For TDD, center frequencies are assumed to be the same for the initial DL (FFS: if it does not include CD-SSB and the entire CORESET#0) and UL BWPs used during random access for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UEs.</w:t>
            </w:r>
          </w:p>
          <w:p w14:paraId="160D8C65" w14:textId="5E671959" w:rsidR="00E87465" w:rsidRPr="00093E8F" w:rsidRDefault="00E87465" w:rsidP="00E87465">
            <w:pPr>
              <w:widowControl/>
              <w:numPr>
                <w:ilvl w:val="1"/>
                <w:numId w:val="7"/>
              </w:numPr>
              <w:spacing w:line="252" w:lineRule="auto"/>
              <w:contextualSpacing/>
              <w:rPr>
                <w:rFonts w:ascii="Times New Roman" w:hAnsi="Times New Roman" w:cs="Times New Roman"/>
                <w:sz w:val="20"/>
                <w:szCs w:val="20"/>
              </w:rPr>
            </w:pPr>
            <w:r w:rsidRPr="00093E8F">
              <w:rPr>
                <w:rFonts w:ascii="Times New Roman" w:hAnsi="Times New Roman" w:cs="Times New Roman"/>
                <w:sz w:val="20"/>
                <w:szCs w:val="20"/>
              </w:rPr>
              <w:t xml:space="preserve">FFS: For Option 1 and Option 2, whether the case that the center frequencies are different is also supported, and whether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 can expect CD-SSB and CORESET#0 in this case</w:t>
            </w:r>
          </w:p>
          <w:p w14:paraId="20CFCF04" w14:textId="3BAE08AE" w:rsidR="00E87465" w:rsidRPr="00093E8F" w:rsidRDefault="00E87465" w:rsidP="00E87465">
            <w:pPr>
              <w:widowControl/>
              <w:numPr>
                <w:ilvl w:val="0"/>
                <w:numId w:val="7"/>
              </w:numPr>
              <w:spacing w:line="252" w:lineRule="auto"/>
              <w:contextualSpacing/>
              <w:rPr>
                <w:rFonts w:ascii="Times New Roman" w:hAnsi="Times New Roman" w:cs="Times New Roman"/>
                <w:sz w:val="20"/>
                <w:szCs w:val="20"/>
              </w:rPr>
            </w:pPr>
            <w:r w:rsidRPr="00093E8F">
              <w:rPr>
                <w:rFonts w:ascii="Times New Roman" w:hAnsi="Times New Roman" w:cs="Times New Roman"/>
                <w:sz w:val="20"/>
                <w:szCs w:val="20"/>
              </w:rPr>
              <w:t xml:space="preserve">For TDD, center frequencies are assumed to be the same for non-initial DL and UL BWPs with the same BWP id for a </w:t>
            </w:r>
            <w:r w:rsidR="005925C5" w:rsidRPr="00093E8F">
              <w:rPr>
                <w:rFonts w:ascii="Times New Roman" w:hAnsi="Times New Roman" w:cs="Times New Roman"/>
                <w:sz w:val="20"/>
                <w:szCs w:val="20"/>
              </w:rPr>
              <w:t>RedCap</w:t>
            </w:r>
            <w:r w:rsidRPr="00093E8F">
              <w:rPr>
                <w:rFonts w:ascii="Times New Roman" w:hAnsi="Times New Roman" w:cs="Times New Roman"/>
                <w:sz w:val="20"/>
                <w:szCs w:val="20"/>
              </w:rPr>
              <w:t xml:space="preserve"> UE.</w:t>
            </w:r>
          </w:p>
        </w:tc>
      </w:tr>
    </w:tbl>
    <w:p w14:paraId="0C6B6F8B" w14:textId="0F4081A6" w:rsidR="00E87465" w:rsidRPr="00093E8F" w:rsidRDefault="00E87465" w:rsidP="00E87465">
      <w:pPr>
        <w:spacing w:before="240" w:line="360" w:lineRule="auto"/>
        <w:jc w:val="left"/>
        <w:rPr>
          <w:rFonts w:ascii="Times New Roman" w:hAnsi="Times New Roman" w:cs="Times New Roman"/>
        </w:rPr>
      </w:pPr>
      <w:r w:rsidRPr="00093E8F">
        <w:rPr>
          <w:rFonts w:ascii="Times New Roman" w:eastAsia="等线" w:hAnsi="Times New Roman" w:cs="Times New Roman"/>
        </w:rPr>
        <w:lastRenderedPageBreak/>
        <w:t xml:space="preserve">This contribution discusses the support of </w:t>
      </w:r>
      <w:r w:rsidR="005925C5" w:rsidRPr="00093E8F">
        <w:rPr>
          <w:rFonts w:ascii="Times New Roman" w:eastAsia="等线" w:hAnsi="Times New Roman" w:cs="Times New Roman"/>
        </w:rPr>
        <w:t>RedCap</w:t>
      </w:r>
      <w:r w:rsidRPr="00093E8F">
        <w:rPr>
          <w:rFonts w:ascii="Times New Roman" w:eastAsia="等线" w:hAnsi="Times New Roman" w:cs="Times New Roman"/>
        </w:rPr>
        <w:t xml:space="preserve"> UE with bandwidth reduction. </w:t>
      </w:r>
    </w:p>
    <w:p w14:paraId="1359B1AA" w14:textId="21196565" w:rsidR="00093E8F" w:rsidRDefault="00093E8F" w:rsidP="00093E8F">
      <w:pPr>
        <w:pStyle w:val="Heading1"/>
      </w:pPr>
      <w:r>
        <w:rPr>
          <w:rFonts w:hint="eastAsia"/>
        </w:rPr>
        <w:t>Discussion on bandwidth reduction</w:t>
      </w:r>
    </w:p>
    <w:p w14:paraId="039F0A2C" w14:textId="7A0559A3" w:rsidR="006F3357" w:rsidRPr="00093E8F" w:rsidRDefault="00E9556A" w:rsidP="00BB0490">
      <w:pPr>
        <w:pStyle w:val="Heading2"/>
        <w:tabs>
          <w:tab w:val="clear" w:pos="5113"/>
          <w:tab w:val="num" w:pos="284"/>
        </w:tabs>
        <w:spacing w:line="360" w:lineRule="auto"/>
        <w:ind w:left="567" w:hanging="347"/>
        <w:rPr>
          <w:rFonts w:ascii="Times New Roman" w:hAnsi="Times New Roman"/>
        </w:rPr>
      </w:pPr>
      <w:r>
        <w:rPr>
          <w:rFonts w:ascii="Times New Roman" w:hAnsi="Times New Roman"/>
        </w:rPr>
        <w:t>M</w:t>
      </w:r>
      <w:r>
        <w:rPr>
          <w:rFonts w:ascii="Times New Roman" w:eastAsiaTheme="minorEastAsia" w:hAnsi="Times New Roman"/>
          <w:lang w:eastAsia="zh-CN"/>
        </w:rPr>
        <w:t xml:space="preserve">easurements </w:t>
      </w:r>
      <w:r w:rsidR="001E7116">
        <w:rPr>
          <w:rFonts w:ascii="Times New Roman" w:eastAsiaTheme="minorEastAsia" w:hAnsi="Times New Roman"/>
          <w:lang w:eastAsia="zh-CN"/>
        </w:rPr>
        <w:t>in</w:t>
      </w:r>
      <w:r>
        <w:rPr>
          <w:rFonts w:ascii="Times New Roman" w:eastAsiaTheme="minorEastAsia" w:hAnsi="Times New Roman"/>
          <w:lang w:eastAsia="zh-CN"/>
        </w:rPr>
        <w:t xml:space="preserve"> </w:t>
      </w:r>
      <w:r w:rsidR="001E7116">
        <w:rPr>
          <w:rFonts w:ascii="Times New Roman" w:eastAsiaTheme="minorEastAsia" w:hAnsi="Times New Roman"/>
          <w:lang w:eastAsia="zh-CN"/>
        </w:rPr>
        <w:t>S</w:t>
      </w:r>
      <w:r>
        <w:rPr>
          <w:rFonts w:ascii="Times New Roman" w:eastAsiaTheme="minorEastAsia" w:hAnsi="Times New Roman"/>
          <w:lang w:eastAsia="zh-CN"/>
        </w:rPr>
        <w:t>eparate DL BWP</w:t>
      </w:r>
      <w:r w:rsidR="00103808">
        <w:rPr>
          <w:rFonts w:ascii="Times New Roman" w:hAnsi="Times New Roman"/>
        </w:rPr>
        <w:t xml:space="preserve"> for RedCap UE</w:t>
      </w:r>
    </w:p>
    <w:p w14:paraId="00E45F37" w14:textId="77777777" w:rsidR="00E87465" w:rsidRPr="00715A73" w:rsidRDefault="00E87465" w:rsidP="00E87465">
      <w:pPr>
        <w:rPr>
          <w:rFonts w:ascii="Times New Roman" w:hAnsi="Times New Roman" w:cs="Times New Roman"/>
          <w:sz w:val="20"/>
          <w:szCs w:val="20"/>
        </w:rPr>
      </w:pPr>
      <w:r w:rsidRPr="00715A73">
        <w:rPr>
          <w:rFonts w:ascii="Times New Roman" w:hAnsi="Times New Roman" w:cs="Times New Roman"/>
          <w:sz w:val="20"/>
          <w:szCs w:val="20"/>
        </w:rPr>
        <w:t>Based on GTW discussion, two options are converged as below for further down selection after receiving LS from Ran2/4.</w:t>
      </w:r>
    </w:p>
    <w:tbl>
      <w:tblPr>
        <w:tblStyle w:val="TableGrid"/>
        <w:tblW w:w="9776" w:type="dxa"/>
        <w:tblLook w:val="04A0" w:firstRow="1" w:lastRow="0" w:firstColumn="1" w:lastColumn="0" w:noHBand="0" w:noVBand="1"/>
      </w:tblPr>
      <w:tblGrid>
        <w:gridCol w:w="9776"/>
      </w:tblGrid>
      <w:tr w:rsidR="00E87465" w:rsidRPr="00DC4B88" w14:paraId="4116ECA9" w14:textId="77777777" w:rsidTr="00093E8F">
        <w:tc>
          <w:tcPr>
            <w:tcW w:w="9776" w:type="dxa"/>
          </w:tcPr>
          <w:p w14:paraId="54257B6C" w14:textId="77777777" w:rsidR="00E87465" w:rsidRPr="00684215" w:rsidRDefault="00E87465" w:rsidP="00093E8F">
            <w:pPr>
              <w:widowControl/>
              <w:spacing w:after="180" w:line="252" w:lineRule="auto"/>
              <w:contextualSpacing/>
              <w:jc w:val="left"/>
              <w:rPr>
                <w:rFonts w:ascii="Times New Roman" w:hAnsi="Times New Roman" w:cs="Times New Roman"/>
                <w:sz w:val="20"/>
                <w:szCs w:val="20"/>
              </w:rPr>
            </w:pPr>
            <w:r w:rsidRPr="00DC4B88">
              <w:rPr>
                <w:rFonts w:ascii="Times New Roman" w:hAnsi="Times New Roman" w:cs="Times New Roman"/>
                <w:sz w:val="20"/>
                <w:szCs w:val="20"/>
              </w:rPr>
              <w:t>For FR1, select one of the following options:</w:t>
            </w:r>
          </w:p>
          <w:p w14:paraId="3CFCD226" w14:textId="77777777" w:rsidR="00E87465" w:rsidRPr="00764980" w:rsidRDefault="00E87465" w:rsidP="00093E8F">
            <w:pPr>
              <w:pStyle w:val="ListParagraph"/>
              <w:widowControl/>
              <w:numPr>
                <w:ilvl w:val="0"/>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lastRenderedPageBreak/>
              <w:t>Option 1:</w:t>
            </w:r>
          </w:p>
          <w:p w14:paraId="4A16E108" w14:textId="77777777" w:rsidR="00E87465" w:rsidRPr="00764980" w:rsidRDefault="00E87465" w:rsidP="00093E8F">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For a separate initial DL BWP (if it does not include CD-SSB and the entire CORESET#0),</w:t>
            </w:r>
          </w:p>
          <w:p w14:paraId="6AC3D8F4" w14:textId="62CAA2BC" w:rsidR="00E87465" w:rsidRPr="00764980" w:rsidRDefault="005925C5" w:rsidP="00093E8F">
            <w:pPr>
              <w:pStyle w:val="ListParagraph"/>
              <w:widowControl/>
              <w:numPr>
                <w:ilvl w:val="2"/>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RedCap</w:t>
            </w:r>
            <w:r w:rsidR="00E87465" w:rsidRPr="00764980">
              <w:rPr>
                <w:rFonts w:ascii="Times New Roman" w:hAnsi="Times New Roman" w:cs="Times New Roman"/>
                <w:sz w:val="20"/>
                <w:szCs w:val="20"/>
              </w:rPr>
              <w:t xml:space="preserve"> UE does NOT expect it to contain SSB/CORESET#0/SIB.</w:t>
            </w:r>
          </w:p>
          <w:p w14:paraId="7666FBCD" w14:textId="77777777" w:rsidR="00E87465" w:rsidRPr="00764980" w:rsidRDefault="00E87465" w:rsidP="00093E8F">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For an RRC-configured active DL BWP (if it does not include CD-SSB and the entire CORESET#0),</w:t>
            </w:r>
          </w:p>
          <w:p w14:paraId="67D6EEA4" w14:textId="18655254" w:rsidR="00E87465" w:rsidRPr="00764980" w:rsidRDefault="005925C5" w:rsidP="00093E8F">
            <w:pPr>
              <w:pStyle w:val="ListParagraph"/>
              <w:widowControl/>
              <w:numPr>
                <w:ilvl w:val="2"/>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RedCap</w:t>
            </w:r>
            <w:r w:rsidR="00E87465" w:rsidRPr="00764980">
              <w:rPr>
                <w:rFonts w:ascii="Times New Roman" w:hAnsi="Times New Roman" w:cs="Times New Roman"/>
                <w:sz w:val="20"/>
                <w:szCs w:val="20"/>
              </w:rPr>
              <w:t xml:space="preserve"> UE does NOT expect it to contain SSB/CORESET#0/SIB.</w:t>
            </w:r>
          </w:p>
          <w:p w14:paraId="3B8DFD7E" w14:textId="77777777" w:rsidR="00E87465" w:rsidRPr="00764980" w:rsidRDefault="00E87465" w:rsidP="00093E8F">
            <w:pPr>
              <w:pStyle w:val="ListParagraph"/>
              <w:widowControl/>
              <w:numPr>
                <w:ilvl w:val="0"/>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Option 2:</w:t>
            </w:r>
          </w:p>
          <w:p w14:paraId="5142A489" w14:textId="77777777" w:rsidR="00E87465" w:rsidRPr="00764980" w:rsidRDefault="00E87465" w:rsidP="00093E8F">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For a separate initial DL BWP (if it does not include CD-SSB and the entire CORESET#0),</w:t>
            </w:r>
          </w:p>
          <w:p w14:paraId="04AF0CD7" w14:textId="5AC2413E" w:rsidR="00E87465" w:rsidRPr="00764980" w:rsidRDefault="00E87465" w:rsidP="00093E8F">
            <w:pPr>
              <w:pStyle w:val="ListParagraph"/>
              <w:widowControl/>
              <w:numPr>
                <w:ilvl w:val="2"/>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 xml:space="preserve">If it is </w:t>
            </w:r>
            <w:r w:rsidRPr="00764980">
              <w:rPr>
                <w:rFonts w:ascii="Times New Roman" w:hAnsi="Times New Roman" w:cs="Times New Roman"/>
                <w:color w:val="FF0000"/>
                <w:sz w:val="20"/>
                <w:szCs w:val="20"/>
              </w:rPr>
              <w:t xml:space="preserve">NOT </w:t>
            </w:r>
            <w:r w:rsidRPr="00764980">
              <w:rPr>
                <w:rFonts w:ascii="Times New Roman" w:hAnsi="Times New Roman" w:cs="Times New Roman"/>
                <w:sz w:val="20"/>
                <w:szCs w:val="20"/>
              </w:rPr>
              <w:t xml:space="preserve">configured for </w:t>
            </w:r>
            <w:r w:rsidRPr="00764980">
              <w:rPr>
                <w:rFonts w:ascii="Times New Roman" w:hAnsi="Times New Roman" w:cs="Times New Roman"/>
                <w:strike/>
                <w:color w:val="FF0000"/>
                <w:sz w:val="20"/>
                <w:szCs w:val="20"/>
              </w:rPr>
              <w:t>random access only</w:t>
            </w:r>
            <w:r w:rsidRPr="00764980">
              <w:rPr>
                <w:rFonts w:ascii="Times New Roman" w:hAnsi="Times New Roman" w:cs="Times New Roman"/>
                <w:color w:val="FF0000"/>
                <w:sz w:val="20"/>
                <w:szCs w:val="20"/>
              </w:rPr>
              <w:t xml:space="preserve"> paging</w:t>
            </w:r>
            <w:r w:rsidRPr="00764980">
              <w:rPr>
                <w:rFonts w:ascii="Times New Roman" w:hAnsi="Times New Roman" w:cs="Times New Roman"/>
                <w:sz w:val="20"/>
                <w:szCs w:val="20"/>
              </w:rPr>
              <w:t xml:space="preserve">, </w:t>
            </w:r>
            <w:r w:rsidR="005925C5" w:rsidRPr="00764980">
              <w:rPr>
                <w:rFonts w:ascii="Times New Roman" w:hAnsi="Times New Roman" w:cs="Times New Roman"/>
                <w:sz w:val="20"/>
                <w:szCs w:val="20"/>
              </w:rPr>
              <w:t>RedCap</w:t>
            </w:r>
            <w:r w:rsidRPr="00764980">
              <w:rPr>
                <w:rFonts w:ascii="Times New Roman" w:hAnsi="Times New Roman" w:cs="Times New Roman"/>
                <w:sz w:val="20"/>
                <w:szCs w:val="20"/>
              </w:rPr>
              <w:t xml:space="preserve"> UE does NOT expect it to contain SSB/CORESET#0/SIB.</w:t>
            </w:r>
          </w:p>
          <w:p w14:paraId="4A8C4B41" w14:textId="77777777" w:rsidR="00E87465" w:rsidRPr="00764980" w:rsidRDefault="00E87465" w:rsidP="00093E8F">
            <w:pPr>
              <w:pStyle w:val="ListParagraph"/>
              <w:widowControl/>
              <w:numPr>
                <w:ilvl w:val="3"/>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FFS: For BWP#0 configuration option 1, whether the UE can expect SSB transmission in the separate initial DL BWP when it is used in connected mode.</w:t>
            </w:r>
          </w:p>
          <w:p w14:paraId="032FCA78" w14:textId="670E54D0" w:rsidR="00E87465" w:rsidRPr="00764980" w:rsidRDefault="00E87465" w:rsidP="00093E8F">
            <w:pPr>
              <w:pStyle w:val="ListParagraph"/>
              <w:widowControl/>
              <w:numPr>
                <w:ilvl w:val="2"/>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 xml:space="preserve">If it is configured for paging, </w:t>
            </w:r>
            <w:r w:rsidR="005925C5" w:rsidRPr="00764980">
              <w:rPr>
                <w:rFonts w:ascii="Times New Roman" w:hAnsi="Times New Roman" w:cs="Times New Roman"/>
                <w:sz w:val="20"/>
                <w:szCs w:val="20"/>
              </w:rPr>
              <w:t>RedCap</w:t>
            </w:r>
            <w:r w:rsidRPr="00764980">
              <w:rPr>
                <w:rFonts w:ascii="Times New Roman" w:hAnsi="Times New Roman" w:cs="Times New Roman"/>
                <w:sz w:val="20"/>
                <w:szCs w:val="20"/>
              </w:rPr>
              <w:t xml:space="preserve"> UE expects it to contain NCD-SSB</w:t>
            </w:r>
            <w:r w:rsidRPr="00764980">
              <w:rPr>
                <w:rFonts w:ascii="Times New Roman" w:hAnsi="Times New Roman" w:cs="Times New Roman"/>
                <w:color w:val="FF0000"/>
                <w:sz w:val="20"/>
                <w:szCs w:val="20"/>
              </w:rPr>
              <w:t xml:space="preserve"> for serving cell</w:t>
            </w:r>
            <w:r w:rsidRPr="00764980">
              <w:rPr>
                <w:rFonts w:ascii="Times New Roman" w:hAnsi="Times New Roman" w:cs="Times New Roman"/>
                <w:sz w:val="20"/>
                <w:szCs w:val="20"/>
              </w:rPr>
              <w:t xml:space="preserve"> but not CORESET#0/SIB.</w:t>
            </w:r>
          </w:p>
          <w:p w14:paraId="5B770681" w14:textId="77777777" w:rsidR="00E87465" w:rsidRPr="00764980" w:rsidRDefault="00E87465" w:rsidP="00093E8F">
            <w:pPr>
              <w:pStyle w:val="ListParagraph"/>
              <w:widowControl/>
              <w:numPr>
                <w:ilvl w:val="1"/>
                <w:numId w:val="7"/>
              </w:numPr>
              <w:spacing w:after="180" w:line="252" w:lineRule="auto"/>
              <w:ind w:firstLineChars="0"/>
              <w:contextualSpacing/>
              <w:jc w:val="left"/>
              <w:rPr>
                <w:rFonts w:ascii="Times New Roman" w:hAnsi="Times New Roman" w:cs="Times New Roman"/>
                <w:sz w:val="20"/>
                <w:szCs w:val="20"/>
              </w:rPr>
            </w:pPr>
            <w:r w:rsidRPr="00764980">
              <w:rPr>
                <w:rFonts w:ascii="Times New Roman" w:hAnsi="Times New Roman" w:cs="Times New Roman"/>
                <w:sz w:val="20"/>
                <w:szCs w:val="20"/>
              </w:rPr>
              <w:t>For an RRC-configured active DL BWP</w:t>
            </w:r>
            <w:r w:rsidRPr="00764980">
              <w:rPr>
                <w:rFonts w:ascii="Times New Roman" w:hAnsi="Times New Roman" w:cs="Times New Roman"/>
                <w:color w:val="FF0000"/>
                <w:sz w:val="20"/>
                <w:szCs w:val="20"/>
              </w:rPr>
              <w:t xml:space="preserve"> in connected mode</w:t>
            </w:r>
            <w:r w:rsidRPr="00764980">
              <w:rPr>
                <w:rFonts w:ascii="Times New Roman" w:hAnsi="Times New Roman" w:cs="Times New Roman"/>
                <w:sz w:val="20"/>
                <w:szCs w:val="20"/>
              </w:rPr>
              <w:t xml:space="preserve"> (if it does not include CD-SSB and the entire CORESET#0),</w:t>
            </w:r>
          </w:p>
          <w:p w14:paraId="6791026D" w14:textId="28969B6C" w:rsidR="00E87465" w:rsidRPr="00764980" w:rsidRDefault="005925C5" w:rsidP="00093E8F">
            <w:pPr>
              <w:pStyle w:val="ListParagraph"/>
              <w:widowControl/>
              <w:numPr>
                <w:ilvl w:val="2"/>
                <w:numId w:val="7"/>
              </w:numPr>
              <w:spacing w:after="180" w:line="252" w:lineRule="auto"/>
              <w:ind w:firstLineChars="0"/>
              <w:contextualSpacing/>
              <w:jc w:val="left"/>
              <w:rPr>
                <w:rFonts w:ascii="Times New Roman" w:hAnsi="Times New Roman" w:cs="Times New Roman"/>
                <w:b/>
                <w:sz w:val="20"/>
                <w:szCs w:val="20"/>
              </w:rPr>
            </w:pPr>
            <w:r w:rsidRPr="00764980">
              <w:rPr>
                <w:rFonts w:ascii="Times New Roman" w:hAnsi="Times New Roman" w:cs="Times New Roman"/>
                <w:sz w:val="20"/>
                <w:szCs w:val="20"/>
              </w:rPr>
              <w:t>RedCap</w:t>
            </w:r>
            <w:r w:rsidR="00E87465" w:rsidRPr="00764980">
              <w:rPr>
                <w:rFonts w:ascii="Times New Roman" w:hAnsi="Times New Roman" w:cs="Times New Roman"/>
                <w:sz w:val="20"/>
                <w:szCs w:val="20"/>
              </w:rPr>
              <w:t xml:space="preserve"> UE expects it to contain NCD-SSB</w:t>
            </w:r>
            <w:r w:rsidR="00E87465" w:rsidRPr="00764980">
              <w:rPr>
                <w:rFonts w:ascii="Times New Roman" w:hAnsi="Times New Roman" w:cs="Times New Roman"/>
                <w:color w:val="FF0000"/>
                <w:sz w:val="20"/>
                <w:szCs w:val="20"/>
              </w:rPr>
              <w:t xml:space="preserve"> for serving cell</w:t>
            </w:r>
            <w:r w:rsidR="00E87465" w:rsidRPr="00764980">
              <w:rPr>
                <w:rFonts w:ascii="Times New Roman" w:hAnsi="Times New Roman" w:cs="Times New Roman"/>
                <w:sz w:val="20"/>
                <w:szCs w:val="20"/>
              </w:rPr>
              <w:t xml:space="preserve"> [FFS: or CSI-RS</w:t>
            </w:r>
            <w:r w:rsidR="00E87465" w:rsidRPr="00764980">
              <w:rPr>
                <w:rFonts w:ascii="Times New Roman" w:hAnsi="Times New Roman" w:cs="Times New Roman"/>
                <w:color w:val="FF0000"/>
                <w:sz w:val="20"/>
                <w:szCs w:val="20"/>
              </w:rPr>
              <w:t xml:space="preserve"> or measurement gap configuration</w:t>
            </w:r>
            <w:r w:rsidR="00E87465" w:rsidRPr="00764980">
              <w:rPr>
                <w:rFonts w:ascii="Times New Roman" w:hAnsi="Times New Roman" w:cs="Times New Roman"/>
                <w:sz w:val="20"/>
                <w:szCs w:val="20"/>
              </w:rPr>
              <w:t>] but not CORESET#0/SIB.</w:t>
            </w:r>
          </w:p>
        </w:tc>
      </w:tr>
    </w:tbl>
    <w:p w14:paraId="49FCC37D" w14:textId="77777777" w:rsidR="00E87465" w:rsidRPr="00671BC8" w:rsidRDefault="00E87465" w:rsidP="006F3357">
      <w:pPr>
        <w:pStyle w:val="Comments"/>
        <w:rPr>
          <w:rFonts w:ascii="Times New Roman" w:eastAsiaTheme="minorEastAsia" w:hAnsi="Times New Roman"/>
          <w:i w:val="0"/>
          <w:noProof w:val="0"/>
          <w:kern w:val="2"/>
          <w:sz w:val="20"/>
          <w:szCs w:val="20"/>
          <w:lang w:val="en-US" w:eastAsia="zh-CN"/>
        </w:rPr>
      </w:pPr>
    </w:p>
    <w:p w14:paraId="0755EE10" w14:textId="71D9AEBF" w:rsidR="006F3357" w:rsidRPr="00671BC8" w:rsidRDefault="006F3357" w:rsidP="006F3357">
      <w:pPr>
        <w:pStyle w:val="Comments"/>
        <w:rPr>
          <w:rFonts w:ascii="Times New Roman" w:eastAsiaTheme="minorEastAsia" w:hAnsi="Times New Roman"/>
          <w:i w:val="0"/>
          <w:noProof w:val="0"/>
          <w:kern w:val="2"/>
          <w:sz w:val="20"/>
          <w:szCs w:val="20"/>
          <w:lang w:val="en-US" w:eastAsia="zh-CN"/>
        </w:rPr>
      </w:pPr>
      <w:r w:rsidRPr="00671BC8">
        <w:rPr>
          <w:rFonts w:ascii="Times New Roman" w:eastAsiaTheme="minorEastAsia" w:hAnsi="Times New Roman"/>
          <w:i w:val="0"/>
          <w:noProof w:val="0"/>
          <w:kern w:val="2"/>
          <w:sz w:val="20"/>
          <w:szCs w:val="20"/>
          <w:lang w:val="en-US" w:eastAsia="zh-CN"/>
        </w:rPr>
        <w:t xml:space="preserve">Regarding NCD-SSB based measurement LS sent to RAN2, </w:t>
      </w:r>
      <w:r w:rsidR="00093E8F" w:rsidRPr="00671BC8">
        <w:rPr>
          <w:rFonts w:ascii="Times New Roman" w:eastAsiaTheme="minorEastAsia" w:hAnsi="Times New Roman"/>
          <w:i w:val="0"/>
          <w:noProof w:val="0"/>
          <w:kern w:val="2"/>
          <w:sz w:val="20"/>
          <w:szCs w:val="20"/>
          <w:lang w:val="en-US" w:eastAsia="zh-CN"/>
        </w:rPr>
        <w:t>the following</w:t>
      </w:r>
      <w:r w:rsidRPr="00671BC8">
        <w:rPr>
          <w:rFonts w:ascii="Times New Roman" w:eastAsiaTheme="minorEastAsia" w:hAnsi="Times New Roman"/>
          <w:i w:val="0"/>
          <w:noProof w:val="0"/>
          <w:kern w:val="2"/>
          <w:sz w:val="20"/>
          <w:szCs w:val="20"/>
          <w:lang w:val="en-US" w:eastAsia="zh-CN"/>
        </w:rPr>
        <w:t xml:space="preserve"> </w:t>
      </w:r>
      <w:r w:rsidR="000D0388" w:rsidRPr="00671BC8">
        <w:rPr>
          <w:rFonts w:ascii="Times New Roman" w:eastAsiaTheme="minorEastAsia" w:hAnsi="Times New Roman"/>
          <w:i w:val="0"/>
          <w:noProof w:val="0"/>
          <w:kern w:val="2"/>
          <w:sz w:val="20"/>
          <w:szCs w:val="20"/>
          <w:lang w:val="en-US" w:eastAsia="zh-CN"/>
        </w:rPr>
        <w:t>observation</w:t>
      </w:r>
      <w:r w:rsidR="00093E8F" w:rsidRPr="00671BC8">
        <w:rPr>
          <w:rFonts w:ascii="Times New Roman" w:eastAsiaTheme="minorEastAsia" w:hAnsi="Times New Roman"/>
          <w:i w:val="0"/>
          <w:noProof w:val="0"/>
          <w:kern w:val="2"/>
          <w:sz w:val="20"/>
          <w:szCs w:val="20"/>
          <w:lang w:val="en-US" w:eastAsia="zh-CN"/>
        </w:rPr>
        <w:t>s</w:t>
      </w:r>
      <w:r w:rsidRPr="00671BC8">
        <w:rPr>
          <w:rFonts w:ascii="Times New Roman" w:eastAsiaTheme="minorEastAsia" w:hAnsi="Times New Roman"/>
          <w:i w:val="0"/>
          <w:noProof w:val="0"/>
          <w:kern w:val="2"/>
          <w:sz w:val="20"/>
          <w:szCs w:val="20"/>
          <w:lang w:val="en-US" w:eastAsia="zh-CN"/>
        </w:rPr>
        <w:t xml:space="preserve"> </w:t>
      </w:r>
      <w:r w:rsidR="00093E8F" w:rsidRPr="00671BC8">
        <w:rPr>
          <w:rFonts w:ascii="Times New Roman" w:eastAsiaTheme="minorEastAsia" w:hAnsi="Times New Roman"/>
          <w:i w:val="0"/>
          <w:noProof w:val="0"/>
          <w:kern w:val="2"/>
          <w:sz w:val="20"/>
          <w:szCs w:val="20"/>
          <w:lang w:val="en-US" w:eastAsia="zh-CN"/>
        </w:rPr>
        <w:t xml:space="preserve">were </w:t>
      </w:r>
      <w:r w:rsidRPr="00671BC8">
        <w:rPr>
          <w:rFonts w:ascii="Times New Roman" w:eastAsiaTheme="minorEastAsia" w:hAnsi="Times New Roman"/>
          <w:i w:val="0"/>
          <w:noProof w:val="0"/>
          <w:kern w:val="2"/>
          <w:sz w:val="20"/>
          <w:szCs w:val="20"/>
          <w:lang w:val="en-US" w:eastAsia="zh-CN"/>
        </w:rPr>
        <w:t xml:space="preserve">in RAN2 </w:t>
      </w:r>
      <w:r w:rsidR="00093E8F" w:rsidRPr="00671BC8">
        <w:rPr>
          <w:rFonts w:ascii="Times New Roman" w:eastAsiaTheme="minorEastAsia" w:hAnsi="Times New Roman"/>
          <w:i w:val="0"/>
          <w:noProof w:val="0"/>
          <w:kern w:val="2"/>
          <w:sz w:val="20"/>
          <w:szCs w:val="20"/>
          <w:lang w:val="en-US" w:eastAsia="zh-CN"/>
        </w:rPr>
        <w:t xml:space="preserve">#116e meeting: </w:t>
      </w:r>
    </w:p>
    <w:p w14:paraId="069A9882" w14:textId="77777777" w:rsidR="006F3357" w:rsidRPr="00684215" w:rsidRDefault="006F3357" w:rsidP="00093E8F">
      <w:pPr>
        <w:pStyle w:val="Doc-text2"/>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DC4B88">
        <w:rPr>
          <w:rFonts w:ascii="Times New Roman" w:hAnsi="Times New Roman"/>
          <w:szCs w:val="20"/>
        </w:rPr>
        <w:t>RAN2 confirmed understanding of the current situation:</w:t>
      </w:r>
    </w:p>
    <w:p w14:paraId="73D96BA5" w14:textId="77777777" w:rsidR="006F3357" w:rsidRPr="00671BC8" w:rsidRDefault="006F3357" w:rsidP="00093E8F">
      <w:pPr>
        <w:pStyle w:val="Doc-text2"/>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(FFS if any of the following will be included in a reply LS to RAN1</w:t>
      </w:r>
    </w:p>
    <w:p w14:paraId="77039086"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For idle/inactive UEs, the concept of non-cell-defining SSB (NCD-SSB) and the corresponding procedures, i.e., measurements, cell (re-)selection, do not exist in the current RAN2 specifications.</w:t>
      </w:r>
    </w:p>
    <w:p w14:paraId="5ECC60FC"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For idle/inactive UEs, using NCD-SSB for measurements and cell (re-)selection would still require the UE to re-tune to the CORESET#0 for reading SIBs.</w:t>
      </w:r>
    </w:p>
    <w:p w14:paraId="61B18A92"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In connected mode, current RRC signalling allows configuring SSB-based RRM measurements on any (CD- or NCD-) SSB, but it does not allow using an NCD-SSB for RLM, BFD, link recovery, RO selection, mobility (mobility here refers to the frequency indicated in FreqDLInfo in HO commmand), in TCI-states or for any other functionality (other than RRM measurements).</w:t>
      </w:r>
    </w:p>
    <w:p w14:paraId="731DF9DF"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It would be feasible to inform IDLE, INACTIVE and CONNECTED UEs about a NCD-SSB, however it is up to RAN1 and RAN4 to decide whether it is possible to use a NCD-SSB as QCL source.</w:t>
      </w:r>
    </w:p>
    <w:p w14:paraId="6007E35C"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According to the current RRC specification, PCIs indicated by other SSB and CD-SSB may be either the same or different if both other SSB and CD-SSB are transmitted on the serving cell.</w:t>
      </w:r>
    </w:p>
    <w:p w14:paraId="29AA2A4C"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PCIs indicated by the NCD-SSB and CD-SSB should be configured as same if both NCD-SSB and CD-SSB are transmitted on the serving cell.</w:t>
      </w:r>
    </w:p>
    <w:p w14:paraId="00257257"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p>
    <w:p w14:paraId="37A02715" w14:textId="77777777" w:rsidR="006F3357" w:rsidRPr="00671BC8" w:rsidRDefault="006F3357" w:rsidP="00093E8F">
      <w:pPr>
        <w:pStyle w:val="Doc-text2"/>
        <w:numPr>
          <w:ilvl w:val="0"/>
          <w:numId w:val="3"/>
        </w:numPr>
        <w:pBdr>
          <w:top w:val="single" w:sz="4" w:space="1" w:color="auto"/>
          <w:left w:val="single" w:sz="4" w:space="31" w:color="auto"/>
          <w:bottom w:val="single" w:sz="4" w:space="1" w:color="auto"/>
          <w:right w:val="single" w:sz="4" w:space="4" w:color="auto"/>
        </w:pBdr>
        <w:tabs>
          <w:tab w:val="clear" w:pos="1622"/>
        </w:tabs>
        <w:ind w:left="993"/>
        <w:rPr>
          <w:rFonts w:ascii="Times New Roman" w:hAnsi="Times New Roman"/>
          <w:szCs w:val="20"/>
        </w:rPr>
      </w:pPr>
      <w:r w:rsidRPr="00671BC8">
        <w:rPr>
          <w:rFonts w:ascii="Times New Roman" w:hAnsi="Times New Roman"/>
          <w:szCs w:val="20"/>
        </w:rPr>
        <w:t>Use of CSI-RS for cell and beam RLM and measurements is already supported from RAN2 signaling standpoint.</w:t>
      </w:r>
    </w:p>
    <w:p w14:paraId="1608224E" w14:textId="6391AA91" w:rsidR="006F3357" w:rsidRPr="00671BC8" w:rsidRDefault="006F3357" w:rsidP="00BB0490">
      <w:pPr>
        <w:rPr>
          <w:rFonts w:ascii="Times New Roman" w:hAnsi="Times New Roman" w:cs="Times New Roman"/>
          <w:sz w:val="20"/>
          <w:szCs w:val="20"/>
          <w:u w:val="single"/>
        </w:rPr>
      </w:pPr>
    </w:p>
    <w:p w14:paraId="71479457" w14:textId="71D56A67" w:rsidR="00093E8F" w:rsidRPr="00671BC8" w:rsidRDefault="00093E8F" w:rsidP="00BB0490">
      <w:pPr>
        <w:rPr>
          <w:rFonts w:ascii="Times New Roman" w:hAnsi="Times New Roman" w:cs="Times New Roman"/>
          <w:sz w:val="20"/>
          <w:szCs w:val="20"/>
        </w:rPr>
      </w:pPr>
      <w:r w:rsidRPr="00671BC8">
        <w:rPr>
          <w:rFonts w:ascii="Times New Roman" w:hAnsi="Times New Roman" w:cs="Times New Roman"/>
          <w:sz w:val="20"/>
          <w:szCs w:val="20"/>
        </w:rPr>
        <w:lastRenderedPageBreak/>
        <w:t xml:space="preserve">Besides, the following agreements were made in RAN 4 #101e for the LS on NCD-SSB: </w:t>
      </w:r>
    </w:p>
    <w:p w14:paraId="27D1DEDC" w14:textId="77777777" w:rsidR="00093E8F" w:rsidRPr="00671BC8" w:rsidRDefault="00093E8F" w:rsidP="00093E8F">
      <w:pPr>
        <w:pStyle w:val="ListParagraph"/>
        <w:widowControl/>
        <w:numPr>
          <w:ilvl w:val="0"/>
          <w:numId w:val="17"/>
        </w:numPr>
        <w:spacing w:after="120" w:line="252" w:lineRule="auto"/>
        <w:ind w:firstLineChars="0"/>
        <w:jc w:val="left"/>
        <w:rPr>
          <w:sz w:val="20"/>
          <w:szCs w:val="20"/>
          <w:highlight w:val="green"/>
          <w:lang w:eastAsia="ja-JP"/>
        </w:rPr>
      </w:pPr>
      <w:r w:rsidRPr="00671BC8">
        <w:rPr>
          <w:sz w:val="20"/>
          <w:szCs w:val="20"/>
          <w:highlight w:val="green"/>
          <w:lang w:eastAsia="ja-JP"/>
        </w:rPr>
        <w:t>Agreements</w:t>
      </w:r>
    </w:p>
    <w:p w14:paraId="395F60E9" w14:textId="77777777" w:rsidR="00093E8F" w:rsidRPr="00671BC8" w:rsidRDefault="00093E8F" w:rsidP="00093E8F">
      <w:pPr>
        <w:pStyle w:val="ListParagraph"/>
        <w:widowControl/>
        <w:numPr>
          <w:ilvl w:val="1"/>
          <w:numId w:val="17"/>
        </w:numPr>
        <w:spacing w:after="120" w:line="252" w:lineRule="auto"/>
        <w:ind w:firstLineChars="0"/>
        <w:jc w:val="left"/>
        <w:rPr>
          <w:sz w:val="20"/>
          <w:szCs w:val="20"/>
          <w:highlight w:val="green"/>
          <w:lang w:eastAsia="ja-JP"/>
        </w:rPr>
      </w:pPr>
      <w:r w:rsidRPr="00671BC8">
        <w:rPr>
          <w:sz w:val="20"/>
          <w:szCs w:val="20"/>
          <w:highlight w:val="green"/>
          <w:lang w:eastAsia="ja-JP"/>
        </w:rPr>
        <w:t>It is feasible to use NCD-SSB for serving and non-serving cell measurements for idle, inactive, and/or connected mode for all or some of RRM, RLM, BFD, link recovery, RO selection, mobility, time/frequency tracking and AGC</w:t>
      </w:r>
    </w:p>
    <w:p w14:paraId="1B158CF5" w14:textId="77777777" w:rsidR="00093E8F" w:rsidRPr="00671BC8" w:rsidRDefault="00093E8F" w:rsidP="00093E8F">
      <w:pPr>
        <w:pStyle w:val="ListParagraph"/>
        <w:widowControl/>
        <w:numPr>
          <w:ilvl w:val="2"/>
          <w:numId w:val="17"/>
        </w:numPr>
        <w:spacing w:after="120" w:line="252" w:lineRule="auto"/>
        <w:ind w:firstLineChars="0"/>
        <w:jc w:val="left"/>
        <w:rPr>
          <w:sz w:val="20"/>
          <w:szCs w:val="20"/>
          <w:highlight w:val="green"/>
          <w:lang w:eastAsia="ja-JP"/>
        </w:rPr>
      </w:pPr>
      <w:r w:rsidRPr="00671BC8">
        <w:rPr>
          <w:sz w:val="20"/>
          <w:szCs w:val="20"/>
          <w:highlight w:val="green"/>
          <w:lang w:eastAsia="ja-JP"/>
        </w:rPr>
        <w:t>FFS for specific conditions when it is feasible to use NCD-SSB</w:t>
      </w:r>
    </w:p>
    <w:p w14:paraId="24CD6354" w14:textId="77777777" w:rsidR="00093E8F" w:rsidRPr="00671BC8" w:rsidRDefault="00093E8F" w:rsidP="00093E8F">
      <w:pPr>
        <w:pStyle w:val="ListParagraph"/>
        <w:widowControl/>
        <w:numPr>
          <w:ilvl w:val="2"/>
          <w:numId w:val="17"/>
        </w:numPr>
        <w:spacing w:after="120" w:line="252" w:lineRule="auto"/>
        <w:ind w:firstLineChars="0"/>
        <w:jc w:val="left"/>
        <w:rPr>
          <w:sz w:val="20"/>
          <w:szCs w:val="20"/>
          <w:highlight w:val="green"/>
          <w:lang w:eastAsia="ja-JP"/>
        </w:rPr>
      </w:pPr>
      <w:r w:rsidRPr="00671BC8">
        <w:rPr>
          <w:sz w:val="20"/>
          <w:szCs w:val="20"/>
          <w:highlight w:val="green"/>
          <w:lang w:eastAsia="ja-JP"/>
        </w:rPr>
        <w:t>It is RAN4 understanding that NCD-SSB measurements support may require additional signalling which is up to RAN2</w:t>
      </w:r>
    </w:p>
    <w:p w14:paraId="6A2BA7D1" w14:textId="27DC31E0" w:rsidR="00093E8F" w:rsidRPr="00671BC8" w:rsidRDefault="00B32964" w:rsidP="00BB0490">
      <w:pPr>
        <w:rPr>
          <w:rFonts w:ascii="Times New Roman" w:hAnsi="Times New Roman" w:cs="Times New Roman"/>
          <w:sz w:val="20"/>
          <w:szCs w:val="20"/>
        </w:rPr>
      </w:pPr>
      <w:r w:rsidRPr="00671BC8">
        <w:rPr>
          <w:rFonts w:ascii="Times New Roman" w:hAnsi="Times New Roman" w:cs="Times New Roman"/>
          <w:sz w:val="20"/>
          <w:szCs w:val="20"/>
        </w:rPr>
        <w:t>Some detailed discussion</w:t>
      </w:r>
      <w:r w:rsidR="00820631">
        <w:rPr>
          <w:rFonts w:ascii="Times New Roman" w:hAnsi="Times New Roman" w:cs="Times New Roman"/>
          <w:sz w:val="20"/>
          <w:szCs w:val="20"/>
        </w:rPr>
        <w:t>s</w:t>
      </w:r>
      <w:r w:rsidRPr="00671BC8">
        <w:rPr>
          <w:rFonts w:ascii="Times New Roman" w:hAnsi="Times New Roman" w:cs="Times New Roman"/>
          <w:sz w:val="20"/>
          <w:szCs w:val="20"/>
        </w:rPr>
        <w:t xml:space="preserve"> are provided for Option 1 and Option 2, especially on SSB transmission on separate initial DL BWP for RedCap UE. </w:t>
      </w:r>
    </w:p>
    <w:p w14:paraId="5118CBBF" w14:textId="1F9EB29B" w:rsidR="00BB0490" w:rsidRDefault="00BB0490" w:rsidP="00BB0490">
      <w:pPr>
        <w:rPr>
          <w:rFonts w:ascii="Times New Roman" w:hAnsi="Times New Roman" w:cs="Times New Roman"/>
          <w:b/>
          <w:sz w:val="20"/>
          <w:szCs w:val="20"/>
          <w:u w:val="single"/>
        </w:rPr>
      </w:pPr>
    </w:p>
    <w:p w14:paraId="0135F5C0" w14:textId="46CEA9F9" w:rsidR="00C67121" w:rsidRPr="00671BC8" w:rsidRDefault="004752DD" w:rsidP="00093E8F">
      <w:pPr>
        <w:spacing w:before="240" w:line="276" w:lineRule="auto"/>
        <w:rPr>
          <w:rFonts w:ascii="Times New Roman" w:hAnsi="Times New Roman" w:cs="Times New Roman"/>
          <w:sz w:val="20"/>
          <w:szCs w:val="20"/>
        </w:rPr>
      </w:pPr>
      <w:r w:rsidRPr="00671BC8">
        <w:rPr>
          <w:rFonts w:ascii="Times New Roman" w:hAnsi="Times New Roman" w:cs="Times New Roman"/>
          <w:sz w:val="20"/>
          <w:szCs w:val="20"/>
        </w:rPr>
        <w:t xml:space="preserve">Currently, configurations for cell selection/re-selection are configured in SI (e.g. SIB4/SIB11). </w:t>
      </w:r>
      <w:r w:rsidR="00B32964" w:rsidRPr="00671BC8">
        <w:rPr>
          <w:rFonts w:ascii="Times New Roman" w:hAnsi="Times New Roman" w:cs="Times New Roman"/>
          <w:sz w:val="20"/>
          <w:szCs w:val="20"/>
        </w:rPr>
        <w:t>In order t</w:t>
      </w:r>
      <w:r w:rsidRPr="00671BC8">
        <w:rPr>
          <w:rFonts w:ascii="Times New Roman" w:hAnsi="Times New Roman" w:cs="Times New Roman"/>
          <w:sz w:val="20"/>
          <w:szCs w:val="20"/>
        </w:rPr>
        <w:t xml:space="preserve">o support NCD-SSB based RRM measurement, SI may need to extend to support configurations for NCD-SSB if parameters are different </w:t>
      </w:r>
      <w:r w:rsidR="00807C94" w:rsidRPr="00671BC8">
        <w:rPr>
          <w:rFonts w:ascii="Times New Roman" w:hAnsi="Times New Roman" w:cs="Times New Roman"/>
          <w:sz w:val="20"/>
          <w:szCs w:val="20"/>
        </w:rPr>
        <w:t xml:space="preserve">with CD-SSB. </w:t>
      </w:r>
    </w:p>
    <w:p w14:paraId="700072DB" w14:textId="6A44C114" w:rsidR="00807C94" w:rsidRPr="00671BC8" w:rsidRDefault="00807C94" w:rsidP="00093E8F">
      <w:pPr>
        <w:spacing w:before="240" w:line="276" w:lineRule="auto"/>
        <w:rPr>
          <w:rFonts w:ascii="Times New Roman" w:hAnsi="Times New Roman" w:cs="Times New Roman"/>
          <w:sz w:val="20"/>
          <w:szCs w:val="20"/>
        </w:rPr>
      </w:pPr>
      <w:r w:rsidRPr="00671BC8">
        <w:rPr>
          <w:rFonts w:ascii="Times New Roman" w:hAnsi="Times New Roman" w:cs="Times New Roman"/>
          <w:sz w:val="20"/>
          <w:szCs w:val="20"/>
        </w:rPr>
        <w:t>Besides,</w:t>
      </w:r>
      <w:r w:rsidR="00303A8D" w:rsidRPr="00671BC8">
        <w:rPr>
          <w:rFonts w:ascii="Times New Roman" w:hAnsi="Times New Roman" w:cs="Times New Roman"/>
          <w:sz w:val="20"/>
          <w:szCs w:val="20"/>
        </w:rPr>
        <w:t xml:space="preserve"> </w:t>
      </w:r>
      <w:r w:rsidR="00B54386">
        <w:rPr>
          <w:rFonts w:ascii="Times New Roman" w:hAnsi="Times New Roman" w:cs="Times New Roman"/>
          <w:sz w:val="20"/>
          <w:szCs w:val="20"/>
        </w:rPr>
        <w:t xml:space="preserve">the </w:t>
      </w:r>
      <w:r w:rsidR="00B32964" w:rsidRPr="00671BC8">
        <w:rPr>
          <w:rFonts w:ascii="Times New Roman" w:hAnsi="Times New Roman" w:cs="Times New Roman"/>
          <w:sz w:val="20"/>
          <w:szCs w:val="20"/>
        </w:rPr>
        <w:t xml:space="preserve">potential </w:t>
      </w:r>
      <w:r w:rsidR="00C67121" w:rsidRPr="00671BC8">
        <w:rPr>
          <w:rFonts w:ascii="Times New Roman" w:hAnsi="Times New Roman" w:cs="Times New Roman"/>
          <w:sz w:val="20"/>
          <w:szCs w:val="20"/>
        </w:rPr>
        <w:t>performance difference between NCD-SSB</w:t>
      </w:r>
      <w:r w:rsidR="00743FE0" w:rsidRPr="00671BC8">
        <w:rPr>
          <w:rFonts w:ascii="Times New Roman" w:hAnsi="Times New Roman" w:cs="Times New Roman"/>
          <w:sz w:val="20"/>
          <w:szCs w:val="20"/>
        </w:rPr>
        <w:t xml:space="preserve"> based measurement</w:t>
      </w:r>
      <w:r w:rsidR="00C67121" w:rsidRPr="00671BC8">
        <w:rPr>
          <w:rFonts w:ascii="Times New Roman" w:hAnsi="Times New Roman" w:cs="Times New Roman"/>
          <w:sz w:val="20"/>
          <w:szCs w:val="20"/>
        </w:rPr>
        <w:t xml:space="preserve"> and CD-SSB </w:t>
      </w:r>
      <w:r w:rsidR="00743FE0" w:rsidRPr="00671BC8">
        <w:rPr>
          <w:rFonts w:ascii="Times New Roman" w:hAnsi="Times New Roman" w:cs="Times New Roman"/>
          <w:sz w:val="20"/>
          <w:szCs w:val="20"/>
        </w:rPr>
        <w:t xml:space="preserve">based measurement </w:t>
      </w:r>
      <w:r w:rsidR="00B54386">
        <w:rPr>
          <w:rFonts w:ascii="Times New Roman" w:hAnsi="Times New Roman" w:cs="Times New Roman"/>
          <w:sz w:val="20"/>
          <w:szCs w:val="20"/>
        </w:rPr>
        <w:t xml:space="preserve">due to the channel different (e.g., different inter-cell interference) </w:t>
      </w:r>
      <w:r w:rsidR="00C67121" w:rsidRPr="00671BC8">
        <w:rPr>
          <w:rFonts w:ascii="Times New Roman" w:hAnsi="Times New Roman" w:cs="Times New Roman"/>
          <w:sz w:val="20"/>
          <w:szCs w:val="20"/>
        </w:rPr>
        <w:t xml:space="preserve">may bring issues for cell selection/re-selection. </w:t>
      </w:r>
      <w:r w:rsidR="00B54386">
        <w:rPr>
          <w:rFonts w:ascii="Times New Roman" w:hAnsi="Times New Roman" w:cs="Times New Roman"/>
          <w:sz w:val="20"/>
          <w:szCs w:val="20"/>
        </w:rPr>
        <w:t xml:space="preserve">For example, </w:t>
      </w:r>
      <w:r w:rsidR="00B54386">
        <w:rPr>
          <w:rFonts w:ascii="Times New Roman" w:hAnsi="Times New Roman" w:cs="Times New Roman" w:hint="eastAsia"/>
          <w:sz w:val="20"/>
          <w:szCs w:val="20"/>
        </w:rPr>
        <w:t>t</w:t>
      </w:r>
      <w:r w:rsidR="00B54386">
        <w:rPr>
          <w:rFonts w:ascii="Times New Roman" w:hAnsi="Times New Roman" w:cs="Times New Roman"/>
          <w:sz w:val="20"/>
          <w:szCs w:val="20"/>
        </w:rPr>
        <w:t>he measurement result of CD-SSB may be higher than the threshold while the measurement result of NCD-SSB may be lower than the threshold for camp on the cell. In</w:t>
      </w:r>
      <w:r w:rsidR="00820631">
        <w:rPr>
          <w:rFonts w:ascii="Times New Roman" w:hAnsi="Times New Roman" w:cs="Times New Roman"/>
          <w:sz w:val="20"/>
          <w:szCs w:val="20"/>
        </w:rPr>
        <w:t xml:space="preserve"> another</w:t>
      </w:r>
      <w:r w:rsidR="00B54386" w:rsidRPr="00671BC8">
        <w:rPr>
          <w:rFonts w:ascii="Times New Roman" w:hAnsi="Times New Roman" w:cs="Times New Roman"/>
          <w:sz w:val="20"/>
          <w:szCs w:val="20"/>
        </w:rPr>
        <w:t xml:space="preserve"> </w:t>
      </w:r>
      <w:r w:rsidR="00C67121" w:rsidRPr="00671BC8">
        <w:rPr>
          <w:rFonts w:ascii="Times New Roman" w:hAnsi="Times New Roman" w:cs="Times New Roman"/>
          <w:sz w:val="20"/>
          <w:szCs w:val="20"/>
        </w:rPr>
        <w:t>example,</w:t>
      </w:r>
      <w:r w:rsidR="00743FE0" w:rsidRPr="00671BC8">
        <w:rPr>
          <w:rFonts w:ascii="Times New Roman" w:hAnsi="Times New Roman" w:cs="Times New Roman"/>
          <w:sz w:val="20"/>
          <w:szCs w:val="20"/>
        </w:rPr>
        <w:t xml:space="preserve"> if </w:t>
      </w:r>
      <w:r w:rsidR="005925C5" w:rsidRPr="00671BC8">
        <w:rPr>
          <w:rFonts w:ascii="Times New Roman" w:hAnsi="Times New Roman" w:cs="Times New Roman"/>
          <w:sz w:val="20"/>
          <w:szCs w:val="20"/>
        </w:rPr>
        <w:t>RedCap</w:t>
      </w:r>
      <w:r w:rsidR="00303A8D" w:rsidRPr="00671BC8">
        <w:rPr>
          <w:rFonts w:ascii="Times New Roman" w:hAnsi="Times New Roman" w:cs="Times New Roman"/>
          <w:sz w:val="20"/>
          <w:szCs w:val="20"/>
        </w:rPr>
        <w:t xml:space="preserve"> UE is configured to measure CD-SSB of neighboring cell</w:t>
      </w:r>
      <w:r w:rsidR="00743FE0" w:rsidRPr="00671BC8">
        <w:rPr>
          <w:rFonts w:ascii="Times New Roman" w:hAnsi="Times New Roman" w:cs="Times New Roman"/>
          <w:sz w:val="20"/>
          <w:szCs w:val="20"/>
        </w:rPr>
        <w:t>, but</w:t>
      </w:r>
      <w:r w:rsidR="00ED258B" w:rsidRPr="00671BC8">
        <w:rPr>
          <w:rFonts w:ascii="Times New Roman" w:hAnsi="Times New Roman" w:cs="Times New Roman"/>
          <w:sz w:val="20"/>
          <w:szCs w:val="20"/>
        </w:rPr>
        <w:t xml:space="preserve"> after cell re-selection is triggered,</w:t>
      </w:r>
      <w:r w:rsidR="00743FE0" w:rsidRPr="00671BC8">
        <w:rPr>
          <w:rFonts w:ascii="Times New Roman" w:hAnsi="Times New Roman" w:cs="Times New Roman"/>
          <w:sz w:val="20"/>
          <w:szCs w:val="20"/>
        </w:rPr>
        <w:t xml:space="preserve"> it is configured to measure NCD-SSB after access the target cell, then </w:t>
      </w:r>
      <w:r w:rsidR="00303A8D" w:rsidRPr="00671BC8">
        <w:rPr>
          <w:rFonts w:ascii="Times New Roman" w:hAnsi="Times New Roman" w:cs="Times New Roman"/>
          <w:sz w:val="20"/>
          <w:szCs w:val="20"/>
        </w:rPr>
        <w:t>UE may be perform cell re-selection again</w:t>
      </w:r>
      <w:r w:rsidR="00D74E1B" w:rsidRPr="00671BC8">
        <w:rPr>
          <w:rFonts w:ascii="Times New Roman" w:hAnsi="Times New Roman" w:cs="Times New Roman"/>
          <w:sz w:val="20"/>
          <w:szCs w:val="20"/>
        </w:rPr>
        <w:t xml:space="preserve"> (or handover)</w:t>
      </w:r>
      <w:r w:rsidR="00303A8D" w:rsidRPr="00671BC8">
        <w:rPr>
          <w:rFonts w:ascii="Times New Roman" w:hAnsi="Times New Roman" w:cs="Times New Roman"/>
          <w:sz w:val="20"/>
          <w:szCs w:val="20"/>
        </w:rPr>
        <w:t xml:space="preserve"> if NCD-S</w:t>
      </w:r>
      <w:r w:rsidR="00743FE0" w:rsidRPr="00671BC8">
        <w:rPr>
          <w:rFonts w:ascii="Times New Roman" w:hAnsi="Times New Roman" w:cs="Times New Roman"/>
          <w:sz w:val="20"/>
          <w:szCs w:val="20"/>
        </w:rPr>
        <w:t xml:space="preserve">SB measurement result has bad </w:t>
      </w:r>
      <w:r w:rsidR="00303A8D" w:rsidRPr="00671BC8">
        <w:rPr>
          <w:rFonts w:ascii="Times New Roman" w:hAnsi="Times New Roman" w:cs="Times New Roman"/>
          <w:sz w:val="20"/>
          <w:szCs w:val="20"/>
        </w:rPr>
        <w:t>performance.</w:t>
      </w:r>
    </w:p>
    <w:p w14:paraId="7F1BE968" w14:textId="46A67E8D" w:rsidR="00D03DFC" w:rsidRPr="00671BC8" w:rsidRDefault="00D03DFC" w:rsidP="00D03DFC">
      <w:pPr>
        <w:spacing w:before="240" w:line="276" w:lineRule="auto"/>
        <w:rPr>
          <w:rFonts w:ascii="Times New Roman" w:hAnsi="Times New Roman" w:cs="Times New Roman"/>
          <w:sz w:val="20"/>
          <w:szCs w:val="20"/>
        </w:rPr>
      </w:pPr>
      <w:r w:rsidRPr="00671BC8">
        <w:rPr>
          <w:rFonts w:ascii="Times New Roman" w:hAnsi="Times New Roman" w:cs="Times New Roman"/>
          <w:sz w:val="20"/>
          <w:szCs w:val="20"/>
        </w:rPr>
        <w:t xml:space="preserve">According to RAN2 observation 1/2 above, to perform cell re-selection, UE will have to re-tune to CD-SSB to read SIB1/OSI using the CORESET#0 of the target cell. </w:t>
      </w:r>
      <w:r w:rsidR="00F066D6" w:rsidRPr="00671BC8">
        <w:rPr>
          <w:rFonts w:ascii="Times New Roman" w:hAnsi="Times New Roman" w:cs="Times New Roman"/>
          <w:sz w:val="20"/>
          <w:szCs w:val="20"/>
        </w:rPr>
        <w:t>Besides</w:t>
      </w:r>
      <w:r w:rsidRPr="00671BC8">
        <w:rPr>
          <w:rFonts w:ascii="Times New Roman" w:hAnsi="Times New Roman" w:cs="Times New Roman"/>
          <w:sz w:val="20"/>
          <w:szCs w:val="20"/>
        </w:rPr>
        <w:t xml:space="preserve"> there is no existing NCD-SSB based measurement procedure for idle/inactive UE in RAN2. </w:t>
      </w:r>
    </w:p>
    <w:p w14:paraId="3D69EE1D" w14:textId="3F15A0A9" w:rsidR="00067CBE" w:rsidRDefault="00F066D6" w:rsidP="00093E8F">
      <w:pPr>
        <w:spacing w:before="240" w:line="276" w:lineRule="auto"/>
        <w:rPr>
          <w:rFonts w:ascii="Times New Roman" w:hAnsi="Times New Roman" w:cs="Times New Roman"/>
          <w:sz w:val="20"/>
          <w:szCs w:val="20"/>
        </w:rPr>
      </w:pPr>
      <w:r w:rsidRPr="00671BC8">
        <w:rPr>
          <w:rFonts w:ascii="Times New Roman" w:hAnsi="Times New Roman" w:cs="Times New Roman"/>
          <w:sz w:val="20"/>
          <w:szCs w:val="20"/>
        </w:rPr>
        <w:t>The motivation to support/configure NCD-SSB in idle/inactive mode is to reduce UE retuning to separate initial DL BWP for paging reception (if configured). That is, UE is expected to use NCD-SSB for idle/inactive mode measurement and then to receive for paging on the same DL BWP. However, as analysis above, it might cause some issue</w:t>
      </w:r>
      <w:r w:rsidR="00820631">
        <w:rPr>
          <w:rFonts w:ascii="Times New Roman" w:hAnsi="Times New Roman" w:cs="Times New Roman"/>
          <w:sz w:val="20"/>
          <w:szCs w:val="20"/>
        </w:rPr>
        <w:t>s</w:t>
      </w:r>
      <w:r w:rsidRPr="00671BC8">
        <w:rPr>
          <w:rFonts w:ascii="Times New Roman" w:hAnsi="Times New Roman" w:cs="Times New Roman"/>
          <w:sz w:val="20"/>
          <w:szCs w:val="20"/>
        </w:rPr>
        <w:t xml:space="preserve"> to use both NCD-SSB and CD-SSB for idle/inactive mode, and RF retuning cannot be avoided for cell re-selection. On the other hand, </w:t>
      </w:r>
      <w:r w:rsidR="00264C08" w:rsidRPr="00671BC8">
        <w:rPr>
          <w:rFonts w:ascii="Times New Roman" w:hAnsi="Times New Roman" w:cs="Times New Roman"/>
          <w:sz w:val="20"/>
          <w:szCs w:val="20"/>
        </w:rPr>
        <w:t xml:space="preserve">with current </w:t>
      </w:r>
      <w:r w:rsidR="00264C08" w:rsidRPr="00671BC8">
        <w:rPr>
          <w:rFonts w:ascii="Times New Roman" w:hAnsi="Times New Roman" w:cs="Times New Roman"/>
          <w:i/>
          <w:sz w:val="20"/>
          <w:szCs w:val="20"/>
        </w:rPr>
        <w:t>defaultPagingCycle</w:t>
      </w:r>
      <w:r w:rsidR="00264C08" w:rsidRPr="00671BC8">
        <w:rPr>
          <w:rFonts w:ascii="Times New Roman" w:hAnsi="Times New Roman" w:cs="Times New Roman"/>
          <w:sz w:val="20"/>
          <w:szCs w:val="20"/>
        </w:rPr>
        <w:t xml:space="preserve"> range rf32~rf256, the RF retuning is not very frequent and is not expected to have big impact on UE power consumption or complexity.</w:t>
      </w:r>
    </w:p>
    <w:p w14:paraId="57D5B660" w14:textId="1EAAED35" w:rsidR="00C217BA" w:rsidRPr="00671BC8" w:rsidRDefault="00C217BA" w:rsidP="00093E8F">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w:t>
      </w:r>
      <w:r w:rsidR="00F4216F">
        <w:rPr>
          <w:rFonts w:ascii="Times New Roman" w:hAnsi="Times New Roman" w:cs="Times New Roman"/>
          <w:b/>
          <w:sz w:val="20"/>
          <w:szCs w:val="20"/>
        </w:rPr>
        <w:t xml:space="preserve"> </w:t>
      </w:r>
      <w:r w:rsidR="00BF2C94" w:rsidRPr="00671BC8">
        <w:rPr>
          <w:rFonts w:ascii="Times New Roman" w:hAnsi="Times New Roman" w:cs="Times New Roman"/>
          <w:b/>
          <w:sz w:val="20"/>
          <w:szCs w:val="20"/>
        </w:rPr>
        <w:t>#1</w:t>
      </w:r>
      <w:r w:rsidRPr="00671BC8">
        <w:rPr>
          <w:rFonts w:ascii="Times New Roman" w:hAnsi="Times New Roman" w:cs="Times New Roman"/>
          <w:b/>
          <w:sz w:val="20"/>
          <w:szCs w:val="20"/>
        </w:rPr>
        <w:t>:</w:t>
      </w:r>
      <w:r w:rsidR="003E28BC" w:rsidRPr="00671BC8">
        <w:rPr>
          <w:rFonts w:ascii="Times New Roman" w:hAnsi="Times New Roman" w:cs="Times New Roman"/>
          <w:b/>
          <w:sz w:val="20"/>
          <w:szCs w:val="20"/>
        </w:rPr>
        <w:t xml:space="preserve"> </w:t>
      </w:r>
      <w:r w:rsidRPr="00671BC8">
        <w:rPr>
          <w:rFonts w:ascii="Times New Roman" w:hAnsi="Times New Roman" w:cs="Times New Roman"/>
          <w:b/>
          <w:sz w:val="20"/>
          <w:szCs w:val="20"/>
        </w:rPr>
        <w:t xml:space="preserve">To support NCD-SSB based measurement in RRC idle/inactive mode, it requires </w:t>
      </w:r>
      <w:r w:rsidR="00B32964" w:rsidRPr="00671BC8">
        <w:rPr>
          <w:rFonts w:ascii="Times New Roman" w:hAnsi="Times New Roman" w:cs="Times New Roman"/>
          <w:b/>
          <w:sz w:val="20"/>
          <w:szCs w:val="20"/>
        </w:rPr>
        <w:t xml:space="preserve">significant RAN 2 specification </w:t>
      </w:r>
      <w:r w:rsidRPr="00671BC8">
        <w:rPr>
          <w:rFonts w:ascii="Times New Roman" w:hAnsi="Times New Roman" w:cs="Times New Roman"/>
          <w:b/>
          <w:sz w:val="20"/>
          <w:szCs w:val="20"/>
        </w:rPr>
        <w:t>changes.</w:t>
      </w:r>
    </w:p>
    <w:p w14:paraId="4BF4A4BC" w14:textId="410CAF39" w:rsidR="00303A8D" w:rsidRPr="00671BC8" w:rsidRDefault="00303A8D" w:rsidP="00264C08">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w:t>
      </w:r>
      <w:r w:rsidR="00F4216F">
        <w:rPr>
          <w:rFonts w:ascii="Times New Roman" w:hAnsi="Times New Roman" w:cs="Times New Roman"/>
          <w:b/>
          <w:sz w:val="20"/>
          <w:szCs w:val="20"/>
        </w:rPr>
        <w:t xml:space="preserve"> </w:t>
      </w:r>
      <w:r w:rsidR="00BF2C94" w:rsidRPr="00671BC8">
        <w:rPr>
          <w:rFonts w:ascii="Times New Roman" w:hAnsi="Times New Roman" w:cs="Times New Roman"/>
          <w:b/>
          <w:sz w:val="20"/>
          <w:szCs w:val="20"/>
        </w:rPr>
        <w:t>#2</w:t>
      </w:r>
      <w:r w:rsidRPr="00671BC8">
        <w:rPr>
          <w:rFonts w:ascii="Times New Roman" w:hAnsi="Times New Roman" w:cs="Times New Roman"/>
          <w:b/>
          <w:sz w:val="20"/>
          <w:szCs w:val="20"/>
        </w:rPr>
        <w:t xml:space="preserve">: </w:t>
      </w:r>
      <w:r w:rsidR="00BF2C94" w:rsidRPr="00671BC8">
        <w:rPr>
          <w:rFonts w:ascii="Times New Roman" w:hAnsi="Times New Roman" w:cs="Times New Roman"/>
          <w:b/>
          <w:sz w:val="20"/>
          <w:szCs w:val="20"/>
        </w:rPr>
        <w:t xml:space="preserve">Performance difference between NCD-SSB </w:t>
      </w:r>
      <w:r w:rsidR="00743FE0" w:rsidRPr="00671BC8">
        <w:rPr>
          <w:rFonts w:ascii="Times New Roman" w:hAnsi="Times New Roman" w:cs="Times New Roman"/>
          <w:b/>
          <w:sz w:val="20"/>
          <w:szCs w:val="20"/>
        </w:rPr>
        <w:t xml:space="preserve">based measurement </w:t>
      </w:r>
      <w:r w:rsidR="00BF2C94" w:rsidRPr="00671BC8">
        <w:rPr>
          <w:rFonts w:ascii="Times New Roman" w:hAnsi="Times New Roman" w:cs="Times New Roman"/>
          <w:b/>
          <w:sz w:val="20"/>
          <w:szCs w:val="20"/>
        </w:rPr>
        <w:t>and CD-SSB</w:t>
      </w:r>
      <w:r w:rsidR="00743FE0" w:rsidRPr="00671BC8">
        <w:rPr>
          <w:rFonts w:ascii="Times New Roman" w:hAnsi="Times New Roman" w:cs="Times New Roman"/>
          <w:b/>
          <w:sz w:val="20"/>
          <w:szCs w:val="20"/>
        </w:rPr>
        <w:t xml:space="preserve"> based measurement </w:t>
      </w:r>
      <w:r w:rsidR="00BF2C94" w:rsidRPr="00671BC8">
        <w:rPr>
          <w:rFonts w:ascii="Times New Roman" w:hAnsi="Times New Roman" w:cs="Times New Roman"/>
          <w:b/>
          <w:sz w:val="20"/>
          <w:szCs w:val="20"/>
        </w:rPr>
        <w:t>may bring issues for cell selection/re-selection.</w:t>
      </w:r>
    </w:p>
    <w:p w14:paraId="3CC27025" w14:textId="7C4B2E85" w:rsidR="00C217BA" w:rsidRPr="00671BC8" w:rsidRDefault="00C217BA" w:rsidP="00264C08">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w:t>
      </w:r>
      <w:r w:rsidR="00F4216F">
        <w:rPr>
          <w:rFonts w:ascii="Times New Roman" w:hAnsi="Times New Roman" w:cs="Times New Roman"/>
          <w:b/>
          <w:sz w:val="20"/>
          <w:szCs w:val="20"/>
        </w:rPr>
        <w:t xml:space="preserve"> </w:t>
      </w:r>
      <w:r w:rsidR="00666A62" w:rsidRPr="00671BC8">
        <w:rPr>
          <w:rFonts w:ascii="Times New Roman" w:hAnsi="Times New Roman" w:cs="Times New Roman"/>
          <w:b/>
          <w:sz w:val="20"/>
          <w:szCs w:val="20"/>
        </w:rPr>
        <w:t>#3</w:t>
      </w:r>
      <w:r w:rsidRPr="00671BC8">
        <w:rPr>
          <w:rFonts w:ascii="Times New Roman" w:hAnsi="Times New Roman" w:cs="Times New Roman"/>
          <w:b/>
          <w:sz w:val="20"/>
          <w:szCs w:val="20"/>
        </w:rPr>
        <w:t xml:space="preserve">: </w:t>
      </w:r>
      <w:r w:rsidR="00BE2392" w:rsidRPr="00671BC8">
        <w:rPr>
          <w:rFonts w:ascii="Times New Roman" w:hAnsi="Times New Roman" w:cs="Times New Roman"/>
          <w:b/>
          <w:sz w:val="20"/>
          <w:szCs w:val="20"/>
        </w:rPr>
        <w:t>I</w:t>
      </w:r>
      <w:r w:rsidRPr="00671BC8">
        <w:rPr>
          <w:rFonts w:ascii="Times New Roman" w:hAnsi="Times New Roman" w:cs="Times New Roman"/>
          <w:b/>
          <w:sz w:val="20"/>
          <w:szCs w:val="20"/>
        </w:rPr>
        <w:t xml:space="preserve">f support NCD-SSB based measurement in RRC idle/inactive mode, UE still need to retune to </w:t>
      </w:r>
      <w:r w:rsidRPr="00671BC8">
        <w:rPr>
          <w:rFonts w:ascii="Times New Roman" w:hAnsi="Times New Roman" w:cs="Times New Roman"/>
          <w:b/>
          <w:sz w:val="20"/>
          <w:szCs w:val="20"/>
        </w:rPr>
        <w:lastRenderedPageBreak/>
        <w:t>CORESET#0 during cell reselection.</w:t>
      </w:r>
    </w:p>
    <w:p w14:paraId="00A8294D" w14:textId="6B4494C8" w:rsidR="00F066D6" w:rsidRPr="00671BC8" w:rsidRDefault="00F066D6" w:rsidP="00264C08">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w:t>
      </w:r>
      <w:r w:rsidR="00F4216F">
        <w:rPr>
          <w:rFonts w:ascii="Times New Roman" w:hAnsi="Times New Roman" w:cs="Times New Roman"/>
          <w:b/>
          <w:sz w:val="20"/>
          <w:szCs w:val="20"/>
        </w:rPr>
        <w:t xml:space="preserve"> </w:t>
      </w:r>
      <w:r w:rsidRPr="00671BC8">
        <w:rPr>
          <w:rFonts w:ascii="Times New Roman" w:hAnsi="Times New Roman" w:cs="Times New Roman"/>
          <w:b/>
          <w:sz w:val="20"/>
          <w:szCs w:val="20"/>
        </w:rPr>
        <w:t xml:space="preserve">#4: RF retuning for paging in separate BWP is not very frequent and it not expect to have big impact on UE power consumption or complexity. </w:t>
      </w:r>
    </w:p>
    <w:p w14:paraId="0A550B2B" w14:textId="28318512" w:rsidR="00C217BA" w:rsidRPr="00671BC8" w:rsidRDefault="00264C08" w:rsidP="00264C08">
      <w:pPr>
        <w:spacing w:before="240" w:line="276" w:lineRule="auto"/>
        <w:rPr>
          <w:rFonts w:ascii="Times New Roman" w:hAnsi="Times New Roman" w:cs="Times New Roman"/>
          <w:sz w:val="20"/>
          <w:szCs w:val="20"/>
        </w:rPr>
      </w:pPr>
      <w:r w:rsidRPr="00671BC8">
        <w:rPr>
          <w:rFonts w:ascii="Times New Roman" w:hAnsi="Times New Roman" w:cs="Times New Roman"/>
          <w:sz w:val="20"/>
          <w:szCs w:val="20"/>
        </w:rPr>
        <w:t xml:space="preserve">Based the above analysis and observations, </w:t>
      </w:r>
      <w:r w:rsidR="00F066D6" w:rsidRPr="00671BC8">
        <w:rPr>
          <w:rFonts w:ascii="Times New Roman" w:hAnsi="Times New Roman" w:cs="Times New Roman"/>
          <w:sz w:val="20"/>
          <w:szCs w:val="20"/>
        </w:rPr>
        <w:t xml:space="preserve">we suggest to not support NCD-SSB in idle/inactive mode. </w:t>
      </w:r>
    </w:p>
    <w:p w14:paraId="7B9A2E49" w14:textId="2B051033" w:rsidR="00BB0490" w:rsidRPr="00684215" w:rsidRDefault="00C217BA" w:rsidP="00264C08">
      <w:pPr>
        <w:spacing w:before="240" w:line="276" w:lineRule="auto"/>
        <w:rPr>
          <w:rFonts w:ascii="Times New Roman" w:hAnsi="Times New Roman" w:cs="Times New Roman"/>
          <w:sz w:val="20"/>
          <w:szCs w:val="20"/>
        </w:rPr>
      </w:pPr>
      <w:r w:rsidRPr="00671BC8">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00666A62" w:rsidRPr="00671BC8">
        <w:rPr>
          <w:rFonts w:ascii="Times New Roman" w:hAnsi="Times New Roman" w:cs="Times New Roman"/>
          <w:b/>
          <w:sz w:val="20"/>
          <w:szCs w:val="20"/>
        </w:rPr>
        <w:t>#1</w:t>
      </w:r>
      <w:r w:rsidRPr="00671BC8">
        <w:rPr>
          <w:rFonts w:ascii="Times New Roman" w:hAnsi="Times New Roman" w:cs="Times New Roman"/>
          <w:b/>
          <w:sz w:val="20"/>
          <w:szCs w:val="20"/>
        </w:rPr>
        <w:t xml:space="preserve">: NCD-SSB </w:t>
      </w:r>
      <w:r w:rsidR="00684215">
        <w:rPr>
          <w:rFonts w:ascii="Times New Roman" w:hAnsi="Times New Roman" w:cs="Times New Roman"/>
          <w:b/>
          <w:sz w:val="20"/>
          <w:szCs w:val="20"/>
        </w:rPr>
        <w:t>is not used for idle/inactive mode</w:t>
      </w:r>
      <w:r w:rsidRPr="00684215">
        <w:rPr>
          <w:rFonts w:ascii="Times New Roman" w:hAnsi="Times New Roman" w:cs="Times New Roman"/>
          <w:b/>
          <w:sz w:val="20"/>
          <w:szCs w:val="20"/>
        </w:rPr>
        <w:t xml:space="preserve"> measurement</w:t>
      </w:r>
      <w:r w:rsidR="00684215">
        <w:rPr>
          <w:rFonts w:ascii="Times New Roman" w:hAnsi="Times New Roman" w:cs="Times New Roman"/>
          <w:b/>
          <w:sz w:val="20"/>
          <w:szCs w:val="20"/>
        </w:rPr>
        <w:t>.</w:t>
      </w:r>
      <w:r w:rsidR="004752DD" w:rsidRPr="00684215">
        <w:rPr>
          <w:rFonts w:ascii="Times New Roman" w:hAnsi="Times New Roman" w:cs="Times New Roman"/>
          <w:sz w:val="20"/>
          <w:szCs w:val="20"/>
        </w:rPr>
        <w:t xml:space="preserve"> </w:t>
      </w:r>
    </w:p>
    <w:p w14:paraId="64EE932A" w14:textId="3993A97D" w:rsidR="007629E3" w:rsidRPr="00684215" w:rsidRDefault="007629E3">
      <w:pPr>
        <w:rPr>
          <w:rFonts w:ascii="Times New Roman" w:hAnsi="Times New Roman" w:cs="Times New Roman"/>
          <w:sz w:val="20"/>
          <w:szCs w:val="20"/>
          <w:u w:val="single"/>
        </w:rPr>
      </w:pPr>
    </w:p>
    <w:p w14:paraId="3FE26CB7" w14:textId="00AB7FFF" w:rsidR="0097706E" w:rsidRDefault="00B42460" w:rsidP="00093E8F">
      <w:pPr>
        <w:spacing w:before="240" w:line="276" w:lineRule="auto"/>
        <w:rPr>
          <w:rFonts w:ascii="Times New Roman" w:hAnsi="Times New Roman" w:cs="Times New Roman"/>
          <w:sz w:val="20"/>
          <w:szCs w:val="20"/>
        </w:rPr>
      </w:pPr>
      <w:r>
        <w:rPr>
          <w:rFonts w:ascii="Times New Roman" w:hAnsi="Times New Roman" w:cs="Times New Roman"/>
          <w:sz w:val="20"/>
          <w:szCs w:val="20"/>
        </w:rPr>
        <w:t>Current spec support NCD-SSB for RRM in connected mode. In order to avoid RF retuning for (CD or NCD)</w:t>
      </w:r>
      <w:r w:rsidR="00820631">
        <w:rPr>
          <w:rFonts w:ascii="Times New Roman" w:hAnsi="Times New Roman" w:cs="Times New Roman"/>
          <w:sz w:val="20"/>
          <w:szCs w:val="20"/>
        </w:rPr>
        <w:t xml:space="preserve"> </w:t>
      </w:r>
      <w:r>
        <w:rPr>
          <w:rFonts w:ascii="Times New Roman" w:hAnsi="Times New Roman" w:cs="Times New Roman"/>
          <w:sz w:val="20"/>
          <w:szCs w:val="20"/>
        </w:rPr>
        <w:t xml:space="preserve">SSB based RRM, the SSB needs to be transmitted in DL BWP. </w:t>
      </w:r>
      <w:r w:rsidR="0097706E">
        <w:rPr>
          <w:rFonts w:ascii="Times New Roman" w:hAnsi="Times New Roman" w:cs="Times New Roman"/>
          <w:sz w:val="20"/>
          <w:szCs w:val="20"/>
        </w:rPr>
        <w:t xml:space="preserve">From gNB point of view, it requires multiple NCD-SSB transmission if RedCap UEs are offloaded to different </w:t>
      </w:r>
      <w:r w:rsidR="00CB14FC">
        <w:rPr>
          <w:rFonts w:ascii="Times New Roman" w:hAnsi="Times New Roman" w:cs="Times New Roman"/>
          <w:sz w:val="20"/>
          <w:szCs w:val="20"/>
        </w:rPr>
        <w:t xml:space="preserve">frequency range, i.e., </w:t>
      </w:r>
      <w:r>
        <w:rPr>
          <w:rFonts w:ascii="Times New Roman" w:hAnsi="Times New Roman" w:cs="Times New Roman"/>
          <w:sz w:val="20"/>
          <w:szCs w:val="20"/>
        </w:rPr>
        <w:t xml:space="preserve">in each </w:t>
      </w:r>
      <w:r w:rsidR="00CB14FC">
        <w:rPr>
          <w:rFonts w:ascii="Times New Roman" w:hAnsi="Times New Roman" w:cs="Times New Roman"/>
          <w:sz w:val="20"/>
          <w:szCs w:val="20"/>
        </w:rPr>
        <w:t>DL BWP</w:t>
      </w:r>
      <w:r>
        <w:rPr>
          <w:rFonts w:ascii="Times New Roman" w:hAnsi="Times New Roman" w:cs="Times New Roman"/>
          <w:sz w:val="20"/>
          <w:szCs w:val="20"/>
        </w:rPr>
        <w:t xml:space="preserve"> for RedCap UEs</w:t>
      </w:r>
      <w:r w:rsidR="00CB14FC">
        <w:rPr>
          <w:rFonts w:ascii="Times New Roman" w:hAnsi="Times New Roman" w:cs="Times New Roman"/>
          <w:sz w:val="20"/>
          <w:szCs w:val="20"/>
        </w:rPr>
        <w:t xml:space="preserve">. Moreover, in order to support NCD-SSB based </w:t>
      </w:r>
      <w:r w:rsidR="00CB14FC" w:rsidRPr="00CB14FC">
        <w:rPr>
          <w:rFonts w:ascii="Times New Roman" w:hAnsi="Times New Roman" w:cs="Times New Roman"/>
          <w:sz w:val="20"/>
          <w:szCs w:val="20"/>
        </w:rPr>
        <w:t>int</w:t>
      </w:r>
      <w:r w:rsidR="00103808">
        <w:rPr>
          <w:rFonts w:ascii="Times New Roman" w:hAnsi="Times New Roman" w:cs="Times New Roman"/>
          <w:sz w:val="20"/>
          <w:szCs w:val="20"/>
        </w:rPr>
        <w:t>ra</w:t>
      </w:r>
      <w:r w:rsidR="00CB14FC" w:rsidRPr="00CB14FC">
        <w:rPr>
          <w:rFonts w:ascii="Times New Roman" w:hAnsi="Times New Roman" w:cs="Times New Roman"/>
          <w:sz w:val="20"/>
          <w:szCs w:val="20"/>
        </w:rPr>
        <w:t>-frequency</w:t>
      </w:r>
      <w:r w:rsidR="00CB14FC">
        <w:rPr>
          <w:rFonts w:ascii="Times New Roman" w:hAnsi="Times New Roman" w:cs="Times New Roman"/>
          <w:sz w:val="20"/>
          <w:szCs w:val="20"/>
        </w:rPr>
        <w:t xml:space="preserve"> </w:t>
      </w:r>
      <w:r w:rsidR="00C814DB">
        <w:rPr>
          <w:rFonts w:ascii="Times New Roman" w:hAnsi="Times New Roman" w:cs="Times New Roman"/>
          <w:sz w:val="20"/>
          <w:szCs w:val="20"/>
        </w:rPr>
        <w:t xml:space="preserve">neighbour </w:t>
      </w:r>
      <w:r w:rsidR="00C814DB" w:rsidRPr="00653C72">
        <w:t>(cell)</w:t>
      </w:r>
      <w:r w:rsidR="00C814DB">
        <w:t xml:space="preserve"> </w:t>
      </w:r>
      <w:r w:rsidR="00CB14FC">
        <w:rPr>
          <w:rFonts w:ascii="Times New Roman" w:hAnsi="Times New Roman" w:cs="Times New Roman"/>
          <w:sz w:val="20"/>
          <w:szCs w:val="20"/>
        </w:rPr>
        <w:t>measurement, all the SSB</w:t>
      </w:r>
      <w:r w:rsidR="00C814DB">
        <w:rPr>
          <w:rFonts w:ascii="Times New Roman" w:hAnsi="Times New Roman" w:cs="Times New Roman"/>
          <w:sz w:val="20"/>
          <w:szCs w:val="20"/>
        </w:rPr>
        <w:t>s</w:t>
      </w:r>
      <w:r w:rsidR="00CB14FC">
        <w:rPr>
          <w:rFonts w:ascii="Times New Roman" w:hAnsi="Times New Roman" w:cs="Times New Roman"/>
          <w:sz w:val="20"/>
          <w:szCs w:val="20"/>
        </w:rPr>
        <w:t xml:space="preserve"> shall be </w:t>
      </w:r>
      <w:r w:rsidR="00C814DB">
        <w:rPr>
          <w:rFonts w:ascii="Times New Roman" w:hAnsi="Times New Roman" w:cs="Times New Roman"/>
          <w:sz w:val="20"/>
          <w:szCs w:val="20"/>
        </w:rPr>
        <w:t>transmitted in the same frequency. Therefore</w:t>
      </w:r>
      <w:r>
        <w:rPr>
          <w:rFonts w:ascii="Times New Roman" w:hAnsi="Times New Roman" w:cs="Times New Roman"/>
          <w:sz w:val="20"/>
          <w:szCs w:val="20"/>
        </w:rPr>
        <w:t>,</w:t>
      </w:r>
      <w:r w:rsidR="00C814DB">
        <w:rPr>
          <w:rFonts w:ascii="Times New Roman" w:hAnsi="Times New Roman" w:cs="Times New Roman"/>
          <w:sz w:val="20"/>
          <w:szCs w:val="20"/>
        </w:rPr>
        <w:t xml:space="preserve"> the increase of overhead is not only the NCD-SSB for serving cell as well as for neighbour cells. Moreover, this will increase deployment cost, i.e., not only to align CD-SSB for each cell, but also need to coordinate NCD-SSBs, including the potential interference management. </w:t>
      </w:r>
      <w:r w:rsidR="00103808">
        <w:rPr>
          <w:rFonts w:ascii="Times New Roman" w:hAnsi="Times New Roman" w:cs="Times New Roman"/>
          <w:sz w:val="20"/>
          <w:szCs w:val="20"/>
        </w:rPr>
        <w:t xml:space="preserve">On the other hands, due to the limited UE RF bandwidth, the inter-frequency neighbour cell measurement may increase a lot comparing with non-RedCap UE in the same cell. The RF retuning may not be easy to be avoid. </w:t>
      </w:r>
    </w:p>
    <w:p w14:paraId="4153657A" w14:textId="2797E886" w:rsidR="00CB14FC" w:rsidRDefault="00103808" w:rsidP="00093E8F">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w:t>
      </w:r>
      <w:r w:rsidR="00E9556A">
        <w:rPr>
          <w:rFonts w:ascii="Times New Roman" w:hAnsi="Times New Roman" w:cs="Times New Roman"/>
          <w:b/>
          <w:sz w:val="20"/>
          <w:szCs w:val="20"/>
        </w:rPr>
        <w:t xml:space="preserve"> </w:t>
      </w:r>
      <w:r w:rsidRPr="00671BC8">
        <w:rPr>
          <w:rFonts w:ascii="Times New Roman" w:hAnsi="Times New Roman" w:cs="Times New Roman"/>
          <w:b/>
          <w:sz w:val="20"/>
          <w:szCs w:val="20"/>
        </w:rPr>
        <w:t>#</w:t>
      </w:r>
      <w:r>
        <w:rPr>
          <w:rFonts w:ascii="Times New Roman" w:hAnsi="Times New Roman" w:cs="Times New Roman"/>
          <w:b/>
          <w:sz w:val="20"/>
          <w:szCs w:val="20"/>
        </w:rPr>
        <w:t xml:space="preserve">5: The support of </w:t>
      </w:r>
      <w:r w:rsidR="00B42460">
        <w:rPr>
          <w:rFonts w:ascii="Times New Roman" w:hAnsi="Times New Roman" w:cs="Times New Roman"/>
          <w:b/>
          <w:sz w:val="20"/>
          <w:szCs w:val="20"/>
        </w:rPr>
        <w:t>intra-frequency RRM to avoid RF retuning for RedCap UEs</w:t>
      </w:r>
      <w:r>
        <w:rPr>
          <w:rFonts w:ascii="Times New Roman" w:hAnsi="Times New Roman" w:cs="Times New Roman"/>
          <w:b/>
          <w:sz w:val="20"/>
          <w:szCs w:val="20"/>
        </w:rPr>
        <w:t xml:space="preserve"> will significantly increase the system overhead and increasing the deployment cost. </w:t>
      </w:r>
    </w:p>
    <w:p w14:paraId="1BB716F5" w14:textId="5E42D4F8" w:rsidR="00103808" w:rsidRDefault="00103808" w:rsidP="00103808">
      <w:pPr>
        <w:rPr>
          <w:rFonts w:ascii="Times New Roman" w:hAnsi="Times New Roman" w:cs="Times New Roman"/>
          <w:b/>
          <w:sz w:val="20"/>
          <w:szCs w:val="20"/>
          <w:u w:val="single"/>
        </w:rPr>
      </w:pPr>
    </w:p>
    <w:p w14:paraId="290F50E5" w14:textId="3F3E8C4C" w:rsidR="00103808" w:rsidRPr="008B4F21" w:rsidRDefault="00BB2C07" w:rsidP="00103808">
      <w:pPr>
        <w:rPr>
          <w:rFonts w:ascii="Times New Roman" w:hAnsi="Times New Roman" w:cs="Times New Roman"/>
        </w:rPr>
      </w:pPr>
      <w:r w:rsidRPr="00E9556A">
        <w:rPr>
          <w:rFonts w:ascii="Times New Roman" w:hAnsi="Times New Roman" w:cs="Times New Roman"/>
        </w:rPr>
        <w:t>On the other hand, a</w:t>
      </w:r>
      <w:r w:rsidR="00103808" w:rsidRPr="008B4F21">
        <w:rPr>
          <w:rFonts w:ascii="Times New Roman" w:hAnsi="Times New Roman" w:cs="Times New Roman"/>
        </w:rPr>
        <w:t xml:space="preserve">s describe in TS38.300, </w:t>
      </w:r>
      <w:r w:rsidR="00103808">
        <w:rPr>
          <w:rFonts w:ascii="Times New Roman" w:hAnsi="Times New Roman" w:cs="Times New Roman"/>
        </w:rPr>
        <w:t xml:space="preserve">CSI-RS based RLM and BFD are supported since Rel-15. </w:t>
      </w:r>
    </w:p>
    <w:p w14:paraId="0A683333" w14:textId="77777777" w:rsidR="00E9556A" w:rsidRDefault="00E9556A" w:rsidP="00103808">
      <w:pPr>
        <w:rPr>
          <w:rFonts w:ascii="Times New Roman" w:hAnsi="Times New Roman" w:cs="Times New Roman"/>
          <w:i/>
          <w:u w:val="single"/>
        </w:rPr>
      </w:pPr>
    </w:p>
    <w:p w14:paraId="4B9F17AA" w14:textId="77777777" w:rsidR="00103808" w:rsidRPr="00B42460" w:rsidRDefault="00103808" w:rsidP="00103808">
      <w:pPr>
        <w:rPr>
          <w:rFonts w:ascii="Times New Roman" w:hAnsi="Times New Roman" w:cs="Times New Roman"/>
          <w:i/>
        </w:rPr>
      </w:pPr>
      <w:r w:rsidRPr="00B42460">
        <w:rPr>
          <w:rFonts w:ascii="Times New Roman" w:hAnsi="Times New Roman" w:cs="Times New Roman"/>
          <w:i/>
        </w:rPr>
        <w:t xml:space="preserve">In RRC_CONNECTED, the UE performs Radio Link Monitoring (RLM) in the active BWP based on reference signals (SSB/CSI-RS) and signal quality thresholds configured by the network. </w:t>
      </w:r>
      <w:r w:rsidRPr="00B42460">
        <w:rPr>
          <w:rFonts w:ascii="Times New Roman" w:hAnsi="Times New Roman" w:cs="Times New Roman"/>
          <w:i/>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B42460">
        <w:rPr>
          <w:rFonts w:ascii="Times New Roman" w:hAnsi="Times New Roman" w:cs="Times New Roman"/>
          <w:i/>
        </w:rPr>
        <w:t xml:space="preserve"> </w:t>
      </w:r>
      <w:r w:rsidRPr="00B42460">
        <w:rPr>
          <w:rFonts w:ascii="Times New Roman" w:hAnsi="Times New Roman" w:cs="Times New Roman"/>
          <w:i/>
          <w:shd w:val="clear" w:color="auto" w:fill="FFFFFF"/>
        </w:rPr>
        <w:t>until the successful completion of the random access procedure to the target cell.</w:t>
      </w:r>
    </w:p>
    <w:p w14:paraId="315BB09F" w14:textId="77777777" w:rsidR="00103808" w:rsidRDefault="00103808" w:rsidP="00103808">
      <w:pPr>
        <w:rPr>
          <w:rFonts w:ascii="Times New Roman" w:hAnsi="Times New Roman" w:cs="Times New Roman"/>
          <w:sz w:val="20"/>
          <w:szCs w:val="20"/>
        </w:rPr>
      </w:pPr>
    </w:p>
    <w:p w14:paraId="259391C4" w14:textId="77777777" w:rsidR="00103808" w:rsidRPr="008B4F21" w:rsidRDefault="00103808" w:rsidP="00103808">
      <w:pPr>
        <w:rPr>
          <w:rFonts w:ascii="Times New Roman" w:hAnsi="Times New Roman" w:cs="Times New Roman"/>
          <w:i/>
          <w:noProof/>
        </w:rPr>
      </w:pPr>
      <w:r w:rsidRPr="008B4F21">
        <w:rPr>
          <w:rFonts w:ascii="Times New Roman" w:hAnsi="Times New Roman" w:cs="Times New Roman"/>
          <w:i/>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294BC30D" w14:textId="77777777" w:rsidR="00103808" w:rsidRPr="008B4F21" w:rsidRDefault="00103808" w:rsidP="00103808">
      <w:pPr>
        <w:rPr>
          <w:rFonts w:ascii="Times New Roman" w:hAnsi="Times New Roman" w:cs="Times New Roman"/>
          <w:i/>
        </w:rPr>
      </w:pPr>
      <w:r w:rsidRPr="008B4F21">
        <w:rPr>
          <w:rFonts w:ascii="Times New Roman" w:hAnsi="Times New Roman" w:cs="Times New Roman"/>
          <w:i/>
          <w:shd w:val="clear" w:color="auto" w:fill="FFFFFF"/>
        </w:rPr>
        <w:t>SSB-based Beam Failure Detection is based on the SSB associated to the initial DL BWP and can only be configured for the initial DL BWPs and for DL BWPs containing the SSB associated to the initial DL BWP. For other DL BWPs, Beam Failure Detection can only be performed based on CSI-RS.</w:t>
      </w:r>
    </w:p>
    <w:p w14:paraId="5A86A210" w14:textId="77777777" w:rsidR="00103808" w:rsidRDefault="00103808" w:rsidP="00103808">
      <w:pPr>
        <w:rPr>
          <w:rFonts w:ascii="Times New Roman" w:hAnsi="Times New Roman" w:cs="Times New Roman"/>
          <w:sz w:val="20"/>
          <w:szCs w:val="20"/>
        </w:rPr>
      </w:pPr>
    </w:p>
    <w:p w14:paraId="7A041F91" w14:textId="6D433F66" w:rsidR="00103808" w:rsidRDefault="00103808" w:rsidP="00103808">
      <w:pPr>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 xml:space="preserve">oreover, CSI-RS based RLM is a mandatory feature with capability </w:t>
      </w:r>
      <w:r w:rsidR="00820631">
        <w:rPr>
          <w:rFonts w:ascii="Times New Roman" w:hAnsi="Times New Roman" w:cs="Times New Roman"/>
          <w:sz w:val="20"/>
          <w:szCs w:val="20"/>
        </w:rPr>
        <w:t>signaling</w:t>
      </w:r>
      <w:r>
        <w:rPr>
          <w:rFonts w:ascii="Times New Roman" w:hAnsi="Times New Roman" w:cs="Times New Roman"/>
          <w:sz w:val="20"/>
          <w:szCs w:val="20"/>
        </w:rPr>
        <w:t xml:space="preserve">, as well as for BFD for FR2. There is no need for any specification change to support CSI-RS based RLM/BFD in connected mode. </w:t>
      </w:r>
      <w:r w:rsidR="001E7116">
        <w:rPr>
          <w:rFonts w:ascii="Times New Roman" w:hAnsi="Times New Roman" w:cs="Times New Roman"/>
          <w:sz w:val="20"/>
          <w:szCs w:val="20"/>
        </w:rPr>
        <w:t xml:space="preserve">Moreover, since the bandwidth and periodicity of CSI-RS is configurable, it provide more flexibility and potential better performance than NCD-SSB. </w:t>
      </w:r>
    </w:p>
    <w:p w14:paraId="56828BEA" w14:textId="77777777" w:rsidR="001E7116" w:rsidRDefault="001E7116" w:rsidP="00103808">
      <w:pPr>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707"/>
        <w:gridCol w:w="1047"/>
        <w:gridCol w:w="576"/>
        <w:gridCol w:w="1442"/>
        <w:gridCol w:w="2677"/>
        <w:gridCol w:w="541"/>
        <w:gridCol w:w="541"/>
        <w:gridCol w:w="761"/>
        <w:gridCol w:w="1067"/>
      </w:tblGrid>
      <w:tr w:rsidR="00103808" w:rsidRPr="000E3724" w14:paraId="5AB92207" w14:textId="77777777" w:rsidTr="00E315D0">
        <w:tc>
          <w:tcPr>
            <w:tcW w:w="209" w:type="pct"/>
          </w:tcPr>
          <w:p w14:paraId="0B3C0320" w14:textId="77777777" w:rsidR="00103808" w:rsidRPr="000E3724" w:rsidRDefault="00103808" w:rsidP="004944E8">
            <w:pPr>
              <w:pStyle w:val="TAL"/>
            </w:pPr>
            <w:r w:rsidRPr="000E3724">
              <w:lastRenderedPageBreak/>
              <w:t>1-7</w:t>
            </w:r>
          </w:p>
        </w:tc>
        <w:tc>
          <w:tcPr>
            <w:tcW w:w="500" w:type="pct"/>
          </w:tcPr>
          <w:p w14:paraId="1850A96F" w14:textId="77777777" w:rsidR="00103808" w:rsidRPr="000E3724" w:rsidRDefault="00103808" w:rsidP="004944E8">
            <w:pPr>
              <w:pStyle w:val="TAL"/>
            </w:pPr>
            <w:r w:rsidRPr="000E3724">
              <w:t>CSI-RS based RLM</w:t>
            </w:r>
          </w:p>
        </w:tc>
        <w:tc>
          <w:tcPr>
            <w:tcW w:w="638" w:type="pct"/>
          </w:tcPr>
          <w:p w14:paraId="6980D3C0" w14:textId="77777777" w:rsidR="00103808" w:rsidRPr="000E3724" w:rsidRDefault="00103808" w:rsidP="004944E8">
            <w:pPr>
              <w:pStyle w:val="TAL"/>
            </w:pPr>
            <w:r w:rsidRPr="000E3724">
              <w:t>CSI-RS based RLM</w:t>
            </w:r>
          </w:p>
        </w:tc>
        <w:tc>
          <w:tcPr>
            <w:tcW w:w="339" w:type="pct"/>
          </w:tcPr>
          <w:p w14:paraId="0E485115" w14:textId="77777777" w:rsidR="00103808" w:rsidRPr="000E3724" w:rsidRDefault="00103808" w:rsidP="004944E8">
            <w:pPr>
              <w:pStyle w:val="TAL"/>
            </w:pPr>
            <w:r w:rsidRPr="000E3724">
              <w:t>1-1, CSI-RS</w:t>
            </w:r>
          </w:p>
        </w:tc>
        <w:tc>
          <w:tcPr>
            <w:tcW w:w="866" w:type="pct"/>
          </w:tcPr>
          <w:p w14:paraId="075B4E6D" w14:textId="77777777" w:rsidR="00103808" w:rsidRPr="000E3724" w:rsidRDefault="00103808" w:rsidP="004944E8">
            <w:pPr>
              <w:pStyle w:val="TAL"/>
              <w:rPr>
                <w:i/>
              </w:rPr>
            </w:pPr>
            <w:r w:rsidRPr="000E3724">
              <w:rPr>
                <w:i/>
              </w:rPr>
              <w:t>csi-RS-RLM</w:t>
            </w:r>
          </w:p>
        </w:tc>
        <w:tc>
          <w:tcPr>
            <w:tcW w:w="764" w:type="pct"/>
          </w:tcPr>
          <w:p w14:paraId="54DC5D20" w14:textId="77777777" w:rsidR="00103808" w:rsidRPr="000E3724" w:rsidRDefault="00103808" w:rsidP="004944E8">
            <w:pPr>
              <w:pStyle w:val="TAL"/>
              <w:rPr>
                <w:i/>
              </w:rPr>
            </w:pPr>
            <w:r w:rsidRPr="000E3724">
              <w:rPr>
                <w:i/>
              </w:rPr>
              <w:t>MeasAndMobParametersFRX-Diff</w:t>
            </w:r>
          </w:p>
        </w:tc>
        <w:tc>
          <w:tcPr>
            <w:tcW w:w="362" w:type="pct"/>
          </w:tcPr>
          <w:p w14:paraId="24ED70F0" w14:textId="77777777" w:rsidR="00103808" w:rsidRPr="000E3724" w:rsidRDefault="00103808" w:rsidP="004944E8">
            <w:pPr>
              <w:pStyle w:val="TAL"/>
            </w:pPr>
            <w:r w:rsidRPr="000E3724">
              <w:t>No</w:t>
            </w:r>
          </w:p>
        </w:tc>
        <w:tc>
          <w:tcPr>
            <w:tcW w:w="362" w:type="pct"/>
          </w:tcPr>
          <w:p w14:paraId="441278A2" w14:textId="77777777" w:rsidR="00103808" w:rsidRPr="000E3724" w:rsidRDefault="00103808" w:rsidP="004944E8">
            <w:pPr>
              <w:pStyle w:val="TAL"/>
            </w:pPr>
            <w:r w:rsidRPr="000E3724">
              <w:t>Yes</w:t>
            </w:r>
          </w:p>
        </w:tc>
        <w:tc>
          <w:tcPr>
            <w:tcW w:w="475" w:type="pct"/>
          </w:tcPr>
          <w:p w14:paraId="13AAC9B4" w14:textId="77777777" w:rsidR="00103808" w:rsidRPr="000E3724" w:rsidRDefault="00103808" w:rsidP="004944E8">
            <w:pPr>
              <w:pStyle w:val="TAL"/>
            </w:pPr>
          </w:p>
        </w:tc>
        <w:tc>
          <w:tcPr>
            <w:tcW w:w="487" w:type="pct"/>
          </w:tcPr>
          <w:p w14:paraId="1A08B29E" w14:textId="77777777" w:rsidR="00103808" w:rsidRPr="000E3724" w:rsidRDefault="00103808" w:rsidP="004944E8">
            <w:pPr>
              <w:pStyle w:val="TAL"/>
            </w:pPr>
            <w:r w:rsidRPr="000E3724">
              <w:t>Mandatory with capability signalling</w:t>
            </w:r>
          </w:p>
        </w:tc>
      </w:tr>
    </w:tbl>
    <w:p w14:paraId="0B5B3D17" w14:textId="77777777" w:rsidR="00103808" w:rsidRDefault="00103808" w:rsidP="00103808">
      <w:pPr>
        <w:rPr>
          <w:rFonts w:ascii="Times New Roman" w:hAnsi="Times New Roman" w:cs="Times New Roman"/>
          <w:sz w:val="20"/>
          <w:szCs w:val="20"/>
        </w:rPr>
      </w:pPr>
    </w:p>
    <w:p w14:paraId="464346F7" w14:textId="5258C624" w:rsidR="00103808" w:rsidRPr="00CF6D1F" w:rsidRDefault="00103808" w:rsidP="008E667C">
      <w:pPr>
        <w:spacing w:before="240" w:line="276" w:lineRule="auto"/>
        <w:rPr>
          <w:rFonts w:ascii="Times New Roman" w:hAnsi="Times New Roman" w:cs="Times New Roman"/>
          <w:b/>
          <w:sz w:val="20"/>
          <w:szCs w:val="20"/>
        </w:rPr>
      </w:pPr>
      <w:r w:rsidRPr="00CF6D1F">
        <w:rPr>
          <w:rFonts w:ascii="Times New Roman" w:hAnsi="Times New Roman" w:cs="Times New Roman"/>
          <w:b/>
          <w:sz w:val="20"/>
          <w:szCs w:val="20"/>
        </w:rPr>
        <w:t>Observation</w:t>
      </w:r>
      <w:r>
        <w:rPr>
          <w:rFonts w:ascii="Times New Roman" w:hAnsi="Times New Roman" w:cs="Times New Roman"/>
          <w:b/>
          <w:sz w:val="20"/>
          <w:szCs w:val="20"/>
        </w:rPr>
        <w:t xml:space="preserve"> #</w:t>
      </w:r>
      <w:r w:rsidR="00BB2C07">
        <w:rPr>
          <w:rFonts w:ascii="Times New Roman" w:hAnsi="Times New Roman" w:cs="Times New Roman"/>
          <w:b/>
          <w:sz w:val="20"/>
          <w:szCs w:val="20"/>
        </w:rPr>
        <w:t>6</w:t>
      </w:r>
      <w:r w:rsidRPr="00CF6D1F">
        <w:rPr>
          <w:rFonts w:ascii="Times New Roman" w:hAnsi="Times New Roman" w:cs="Times New Roman"/>
          <w:b/>
          <w:sz w:val="20"/>
          <w:szCs w:val="20"/>
        </w:rPr>
        <w:t>: CSI-RS</w:t>
      </w:r>
      <w:r>
        <w:rPr>
          <w:rFonts w:ascii="Times New Roman" w:hAnsi="Times New Roman" w:cs="Times New Roman"/>
          <w:b/>
          <w:sz w:val="20"/>
          <w:szCs w:val="20"/>
        </w:rPr>
        <w:t xml:space="preserve"> based RLM/BFD is mandatory supported by NR UE, and no specification change is needed for RedCap UE to use CSI-RS based RLM/BFD. </w:t>
      </w:r>
      <w:r w:rsidRPr="00CF6D1F">
        <w:rPr>
          <w:rFonts w:ascii="Times New Roman" w:hAnsi="Times New Roman" w:cs="Times New Roman"/>
          <w:b/>
          <w:sz w:val="20"/>
          <w:szCs w:val="20"/>
        </w:rPr>
        <w:t xml:space="preserve"> </w:t>
      </w:r>
    </w:p>
    <w:p w14:paraId="1E0640A2" w14:textId="005D9135" w:rsidR="00103808" w:rsidRDefault="00103808" w:rsidP="008E667C">
      <w:pPr>
        <w:spacing w:before="240" w:line="276" w:lineRule="auto"/>
        <w:rPr>
          <w:rFonts w:ascii="Times New Roman" w:hAnsi="Times New Roman" w:cs="Times New Roman"/>
          <w:sz w:val="20"/>
          <w:szCs w:val="20"/>
        </w:rPr>
      </w:pPr>
      <w:r>
        <w:rPr>
          <w:rFonts w:ascii="Times New Roman" w:hAnsi="Times New Roman" w:cs="Times New Roman"/>
          <w:sz w:val="20"/>
          <w:szCs w:val="20"/>
        </w:rPr>
        <w:t xml:space="preserve">For RedCap UE, it is more reasonable to require RedCap UE support CSI-RS based measurement, other than transmitting another new periodical reference signal (i.e., NCD-SSB) by gNB. </w:t>
      </w:r>
    </w:p>
    <w:p w14:paraId="70EA4497" w14:textId="56280623" w:rsidR="00103808" w:rsidRDefault="00103808" w:rsidP="00C05FAA">
      <w:pPr>
        <w:spacing w:before="240" w:line="276" w:lineRule="auto"/>
        <w:rPr>
          <w:rFonts w:ascii="Times New Roman" w:hAnsi="Times New Roman" w:cs="Times New Roman"/>
          <w:b/>
          <w:sz w:val="20"/>
          <w:szCs w:val="20"/>
        </w:rPr>
      </w:pPr>
      <w:r w:rsidRPr="00CF6D1F">
        <w:rPr>
          <w:rFonts w:ascii="Times New Roman" w:hAnsi="Times New Roman" w:cs="Times New Roman" w:hint="eastAsia"/>
          <w:b/>
          <w:sz w:val="20"/>
          <w:szCs w:val="20"/>
        </w:rPr>
        <w:t>P</w:t>
      </w:r>
      <w:r w:rsidRPr="00CF6D1F">
        <w:rPr>
          <w:rFonts w:ascii="Times New Roman" w:hAnsi="Times New Roman" w:cs="Times New Roman"/>
          <w:b/>
          <w:sz w:val="20"/>
          <w:szCs w:val="20"/>
        </w:rPr>
        <w:t>roposal</w:t>
      </w:r>
      <w:r w:rsidR="008E667C">
        <w:rPr>
          <w:rFonts w:ascii="Times New Roman" w:hAnsi="Times New Roman" w:cs="Times New Roman"/>
          <w:b/>
          <w:sz w:val="20"/>
          <w:szCs w:val="20"/>
        </w:rPr>
        <w:t xml:space="preserve"> #2</w:t>
      </w:r>
      <w:r w:rsidRPr="00CF6D1F">
        <w:rPr>
          <w:rFonts w:ascii="Times New Roman" w:hAnsi="Times New Roman" w:cs="Times New Roman"/>
          <w:b/>
          <w:sz w:val="20"/>
          <w:szCs w:val="20"/>
        </w:rPr>
        <w:t xml:space="preserve">: CSI-RS </w:t>
      </w:r>
      <w:r w:rsidR="008E667C">
        <w:rPr>
          <w:rFonts w:ascii="Times New Roman" w:hAnsi="Times New Roman" w:cs="Times New Roman"/>
          <w:b/>
          <w:sz w:val="20"/>
          <w:szCs w:val="20"/>
        </w:rPr>
        <w:t xml:space="preserve">is used for RLM/BFD if there is no SSB transmission in the DL BWP. </w:t>
      </w:r>
    </w:p>
    <w:p w14:paraId="77BB7751" w14:textId="5A777BF2" w:rsidR="00B42460" w:rsidRDefault="00B42460" w:rsidP="00C05FAA">
      <w:pPr>
        <w:spacing w:before="240" w:line="276" w:lineRule="auto"/>
        <w:rPr>
          <w:rFonts w:ascii="Times New Roman" w:hAnsi="Times New Roman" w:cs="Times New Roman"/>
          <w:sz w:val="20"/>
          <w:szCs w:val="20"/>
        </w:rPr>
      </w:pPr>
      <w:r>
        <w:rPr>
          <w:rFonts w:ascii="Times New Roman" w:hAnsi="Times New Roman" w:cs="Times New Roman"/>
          <w:sz w:val="20"/>
          <w:szCs w:val="20"/>
        </w:rPr>
        <w:t>The expected functions of NCD-SSB are summarized as below:</w:t>
      </w:r>
    </w:p>
    <w:p w14:paraId="5CC9BD83" w14:textId="77777777" w:rsidR="00B42460" w:rsidRDefault="00B42460" w:rsidP="00B42460">
      <w:pPr>
        <w:pStyle w:val="ListParagraph"/>
        <w:numPr>
          <w:ilvl w:val="0"/>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Idle/inactive mode measurement (cell (re-)selection)</w:t>
      </w:r>
    </w:p>
    <w:p w14:paraId="6C301CB0" w14:textId="77777777" w:rsidR="00B42460" w:rsidRDefault="00B42460" w:rsidP="00763F3A">
      <w:pPr>
        <w:pStyle w:val="ListParagraph"/>
        <w:numPr>
          <w:ilvl w:val="1"/>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Significant RAN 2 impact</w:t>
      </w:r>
    </w:p>
    <w:p w14:paraId="2936FA65" w14:textId="77777777" w:rsidR="00B42460" w:rsidRDefault="00B42460" w:rsidP="00763F3A">
      <w:pPr>
        <w:pStyle w:val="ListParagraph"/>
        <w:numPr>
          <w:ilvl w:val="1"/>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 xml:space="preserve">Still required RF retuning for SIB for cell </w:t>
      </w:r>
      <w:r>
        <w:rPr>
          <w:rFonts w:ascii="Times New Roman" w:hAnsi="Times New Roman" w:cs="Times New Roman" w:hint="eastAsia"/>
          <w:sz w:val="20"/>
          <w:szCs w:val="20"/>
        </w:rPr>
        <w:t>(</w:t>
      </w:r>
      <w:r>
        <w:rPr>
          <w:rFonts w:ascii="Times New Roman" w:hAnsi="Times New Roman" w:cs="Times New Roman"/>
          <w:sz w:val="20"/>
          <w:szCs w:val="20"/>
        </w:rPr>
        <w:t>re-)selection</w:t>
      </w:r>
    </w:p>
    <w:p w14:paraId="746F7B6A" w14:textId="629F6038" w:rsidR="00B42460" w:rsidRDefault="00B42460" w:rsidP="00763F3A">
      <w:pPr>
        <w:pStyle w:val="ListParagraph"/>
        <w:numPr>
          <w:ilvl w:val="1"/>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Potential performance issue</w:t>
      </w:r>
      <w:r w:rsidR="001E7116">
        <w:rPr>
          <w:rFonts w:ascii="Times New Roman" w:hAnsi="Times New Roman" w:cs="Times New Roman"/>
          <w:sz w:val="20"/>
          <w:szCs w:val="20"/>
        </w:rPr>
        <w:t xml:space="preserve"> due to the different measurement result from CD-SSB and NCD-SSB for serving cell.</w:t>
      </w:r>
      <w:r>
        <w:rPr>
          <w:rFonts w:ascii="Times New Roman" w:hAnsi="Times New Roman" w:cs="Times New Roman"/>
          <w:sz w:val="20"/>
          <w:szCs w:val="20"/>
        </w:rPr>
        <w:t xml:space="preserve"> </w:t>
      </w:r>
    </w:p>
    <w:p w14:paraId="67F6F13F" w14:textId="77777777" w:rsidR="00B42460" w:rsidRDefault="00B42460" w:rsidP="00B42460">
      <w:pPr>
        <w:pStyle w:val="ListParagraph"/>
        <w:numPr>
          <w:ilvl w:val="0"/>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RL</w:t>
      </w:r>
      <w:r>
        <w:rPr>
          <w:rFonts w:ascii="Times New Roman" w:hAnsi="Times New Roman" w:cs="Times New Roman" w:hint="eastAsia"/>
          <w:sz w:val="20"/>
          <w:szCs w:val="20"/>
        </w:rPr>
        <w:t>M</w:t>
      </w:r>
      <w:r>
        <w:rPr>
          <w:rFonts w:ascii="Times New Roman" w:hAnsi="Times New Roman" w:cs="Times New Roman"/>
          <w:sz w:val="20"/>
          <w:szCs w:val="20"/>
        </w:rPr>
        <w:t>/BFD in idle mode</w:t>
      </w:r>
    </w:p>
    <w:p w14:paraId="173B2168" w14:textId="693E6619" w:rsidR="001E7116" w:rsidRDefault="001E7116" w:rsidP="001E7116">
      <w:pPr>
        <w:pStyle w:val="ListParagraph"/>
        <w:numPr>
          <w:ilvl w:val="1"/>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CSI-RS based RLM/BFD is supported in Rel-15, with more flexible configuration and potential better performance</w:t>
      </w:r>
    </w:p>
    <w:p w14:paraId="19DFC1F9" w14:textId="077A2D14" w:rsidR="001E7116" w:rsidRDefault="001E7116" w:rsidP="001E7116">
      <w:pPr>
        <w:pStyle w:val="ListParagraph"/>
        <w:numPr>
          <w:ilvl w:val="1"/>
          <w:numId w:val="17"/>
        </w:numPr>
        <w:spacing w:before="240" w:line="276" w:lineRule="auto"/>
        <w:ind w:firstLineChars="0"/>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SI-RS based RLM/BFD doesn’t require RF retuning</w:t>
      </w:r>
    </w:p>
    <w:p w14:paraId="1C88C1D8" w14:textId="195A0411" w:rsidR="00B42460" w:rsidRDefault="001E7116" w:rsidP="00B42460">
      <w:pPr>
        <w:pStyle w:val="ListParagraph"/>
        <w:numPr>
          <w:ilvl w:val="0"/>
          <w:numId w:val="17"/>
        </w:numPr>
        <w:spacing w:before="240" w:line="276" w:lineRule="auto"/>
        <w:ind w:firstLineChars="0"/>
        <w:rPr>
          <w:rFonts w:ascii="Times New Roman" w:hAnsi="Times New Roman" w:cs="Times New Roman"/>
          <w:sz w:val="20"/>
          <w:szCs w:val="20"/>
        </w:rPr>
      </w:pPr>
      <w:r>
        <w:rPr>
          <w:rFonts w:ascii="Times New Roman" w:hAnsi="Times New Roman" w:cs="Times New Roman"/>
          <w:sz w:val="20"/>
          <w:szCs w:val="20"/>
        </w:rPr>
        <w:t>Connected</w:t>
      </w:r>
      <w:r w:rsidR="00B42460">
        <w:rPr>
          <w:rFonts w:ascii="Times New Roman" w:hAnsi="Times New Roman" w:cs="Times New Roman"/>
          <w:sz w:val="20"/>
          <w:szCs w:val="20"/>
        </w:rPr>
        <w:t xml:space="preserve"> mode</w:t>
      </w:r>
      <w:r w:rsidR="00B42460" w:rsidRPr="00B42460">
        <w:rPr>
          <w:rFonts w:ascii="Times New Roman" w:hAnsi="Times New Roman" w:cs="Times New Roman"/>
          <w:sz w:val="20"/>
          <w:szCs w:val="20"/>
        </w:rPr>
        <w:t xml:space="preserve"> </w:t>
      </w:r>
      <w:r w:rsidR="00B42460">
        <w:rPr>
          <w:rFonts w:ascii="Times New Roman" w:hAnsi="Times New Roman" w:cs="Times New Roman"/>
          <w:sz w:val="20"/>
          <w:szCs w:val="20"/>
        </w:rPr>
        <w:t>mobility</w:t>
      </w:r>
    </w:p>
    <w:p w14:paraId="2D5ACCE7" w14:textId="4627C5D5" w:rsidR="001E7116" w:rsidRPr="00B42460" w:rsidRDefault="001E7116" w:rsidP="001E7116">
      <w:pPr>
        <w:pStyle w:val="ListParagraph"/>
        <w:numPr>
          <w:ilvl w:val="1"/>
          <w:numId w:val="17"/>
        </w:numPr>
        <w:spacing w:before="240" w:line="276" w:lineRule="auto"/>
        <w:ind w:firstLineChars="0"/>
        <w:rPr>
          <w:rFonts w:ascii="Times New Roman" w:hAnsi="Times New Roman" w:cs="Times New Roman"/>
          <w:sz w:val="20"/>
          <w:szCs w:val="20"/>
        </w:rPr>
      </w:pPr>
      <w:r>
        <w:rPr>
          <w:rFonts w:ascii="Times New Roman" w:hAnsi="Times New Roman" w:cs="Times New Roman" w:hint="eastAsia"/>
          <w:sz w:val="20"/>
          <w:szCs w:val="20"/>
        </w:rPr>
        <w:t>It</w:t>
      </w:r>
      <w:r>
        <w:rPr>
          <w:rFonts w:ascii="Times New Roman" w:hAnsi="Times New Roman" w:cs="Times New Roman"/>
          <w:sz w:val="20"/>
          <w:szCs w:val="20"/>
        </w:rPr>
        <w:t xml:space="preserve"> is hard to avoid RF retuning due to the inter-frequency measurements. </w:t>
      </w:r>
    </w:p>
    <w:p w14:paraId="7289A367" w14:textId="2F5DE216" w:rsidR="00C05FAA" w:rsidRDefault="00C05FAA" w:rsidP="00C05FAA">
      <w:pPr>
        <w:spacing w:line="276" w:lineRule="auto"/>
        <w:rPr>
          <w:rFonts w:ascii="Times New Roman" w:hAnsi="Times New Roman" w:cs="Times New Roman"/>
          <w:sz w:val="20"/>
          <w:szCs w:val="20"/>
        </w:rPr>
      </w:pPr>
    </w:p>
    <w:p w14:paraId="2164A947" w14:textId="4CE1B8A5" w:rsidR="00B42460" w:rsidRDefault="001E7116" w:rsidP="00C05FAA">
      <w:pPr>
        <w:spacing w:line="276" w:lineRule="auto"/>
        <w:rPr>
          <w:rFonts w:ascii="Times New Roman" w:hAnsi="Times New Roman" w:cs="Times New Roman"/>
          <w:sz w:val="20"/>
          <w:szCs w:val="20"/>
        </w:rPr>
      </w:pPr>
      <w:r>
        <w:rPr>
          <w:rFonts w:ascii="Times New Roman" w:hAnsi="Times New Roman" w:cs="Times New Roman"/>
          <w:sz w:val="20"/>
          <w:szCs w:val="20"/>
        </w:rPr>
        <w:t xml:space="preserve">Based on the analysis above, there is no benefit/need to support additional NCD-SSB configuration/transmission other than supported in current specification. </w:t>
      </w:r>
    </w:p>
    <w:p w14:paraId="59206643" w14:textId="77777777" w:rsidR="001E7116" w:rsidRDefault="001E7116" w:rsidP="00C05FAA">
      <w:pPr>
        <w:spacing w:line="276" w:lineRule="auto"/>
        <w:rPr>
          <w:rFonts w:ascii="Times New Roman" w:hAnsi="Times New Roman" w:cs="Times New Roman"/>
          <w:sz w:val="20"/>
          <w:szCs w:val="20"/>
        </w:rPr>
      </w:pPr>
    </w:p>
    <w:p w14:paraId="0A757E24" w14:textId="7FF913DE" w:rsidR="001E7116" w:rsidRPr="001E7116" w:rsidRDefault="001E7116" w:rsidP="00C05FAA">
      <w:pPr>
        <w:spacing w:line="276" w:lineRule="auto"/>
        <w:rPr>
          <w:rFonts w:ascii="Times New Roman" w:hAnsi="Times New Roman" w:cs="Times New Roman"/>
          <w:b/>
          <w:sz w:val="20"/>
          <w:szCs w:val="20"/>
        </w:rPr>
      </w:pPr>
      <w:r w:rsidRPr="001E7116">
        <w:rPr>
          <w:rFonts w:ascii="Times New Roman" w:hAnsi="Times New Roman" w:cs="Times New Roman" w:hint="eastAsia"/>
          <w:b/>
          <w:sz w:val="20"/>
          <w:szCs w:val="20"/>
        </w:rPr>
        <w:t>P</w:t>
      </w:r>
      <w:r w:rsidRPr="001E7116">
        <w:rPr>
          <w:rFonts w:ascii="Times New Roman" w:hAnsi="Times New Roman" w:cs="Times New Roman"/>
          <w:b/>
          <w:sz w:val="20"/>
          <w:szCs w:val="20"/>
        </w:rPr>
        <w:t xml:space="preserve">roposal #3: </w:t>
      </w:r>
      <w:r>
        <w:rPr>
          <w:rFonts w:ascii="Times New Roman" w:hAnsi="Times New Roman" w:cs="Times New Roman"/>
          <w:b/>
          <w:sz w:val="20"/>
          <w:szCs w:val="20"/>
        </w:rPr>
        <w:t xml:space="preserve">Do not support NCD-SSB for serving cell for RRM/RLM/BFD. </w:t>
      </w:r>
    </w:p>
    <w:p w14:paraId="536AC9D2" w14:textId="735C5725" w:rsidR="00103808" w:rsidRPr="00103808" w:rsidRDefault="00103808" w:rsidP="00103808">
      <w:pPr>
        <w:pStyle w:val="Heading2"/>
        <w:tabs>
          <w:tab w:val="clear" w:pos="5113"/>
          <w:tab w:val="num" w:pos="284"/>
        </w:tabs>
        <w:spacing w:line="360" w:lineRule="auto"/>
        <w:ind w:left="567" w:hanging="347"/>
        <w:rPr>
          <w:rFonts w:ascii="Times New Roman" w:hAnsi="Times New Roman"/>
        </w:rPr>
      </w:pPr>
      <w:r>
        <w:rPr>
          <w:rFonts w:ascii="Times New Roman" w:eastAsiaTheme="minorEastAsia" w:hAnsi="Times New Roman"/>
          <w:lang w:eastAsia="zh-CN"/>
        </w:rPr>
        <w:lastRenderedPageBreak/>
        <w:t xml:space="preserve">Necessary </w:t>
      </w:r>
      <w:r w:rsidR="001E7116">
        <w:rPr>
          <w:rFonts w:ascii="Times New Roman" w:eastAsiaTheme="minorEastAsia" w:hAnsi="Times New Roman"/>
          <w:lang w:eastAsia="zh-CN"/>
        </w:rPr>
        <w:t xml:space="preserve">Specification Change </w:t>
      </w:r>
      <w:r>
        <w:rPr>
          <w:rFonts w:ascii="Times New Roman" w:eastAsiaTheme="minorEastAsia" w:hAnsi="Times New Roman"/>
          <w:lang w:eastAsia="zh-CN"/>
        </w:rPr>
        <w:t>for Option 1 and Option 2</w:t>
      </w:r>
    </w:p>
    <w:p w14:paraId="0A900DB7" w14:textId="7F5B2DEB" w:rsidR="00103808" w:rsidRDefault="00F4216F" w:rsidP="00103808">
      <w:pPr>
        <w:pStyle w:val="Heading3"/>
      </w:pPr>
      <w:r>
        <w:t xml:space="preserve">Support of </w:t>
      </w:r>
      <w:r w:rsidR="00103808">
        <w:t xml:space="preserve">NCD-SSB </w:t>
      </w:r>
      <w:r w:rsidR="001E7116">
        <w:t>for serving cell</w:t>
      </w:r>
    </w:p>
    <w:p w14:paraId="598ED368" w14:textId="4AE09870" w:rsidR="00D44D5F" w:rsidRPr="00684215" w:rsidRDefault="00D44D5F"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 xml:space="preserve">Configurations for NCD-SSB are discussed in below if NCD-SSB </w:t>
      </w:r>
      <w:r w:rsidR="00902C0E">
        <w:rPr>
          <w:rFonts w:ascii="Times New Roman" w:hAnsi="Times New Roman" w:cs="Times New Roman"/>
          <w:sz w:val="20"/>
          <w:szCs w:val="20"/>
        </w:rPr>
        <w:t>is supported for</w:t>
      </w:r>
      <w:r w:rsidR="00902C0E" w:rsidRPr="00684215">
        <w:rPr>
          <w:rFonts w:ascii="Times New Roman" w:hAnsi="Times New Roman" w:cs="Times New Roman"/>
          <w:sz w:val="20"/>
          <w:szCs w:val="20"/>
        </w:rPr>
        <w:t xml:space="preserve"> </w:t>
      </w:r>
      <w:r w:rsidRPr="00684215">
        <w:rPr>
          <w:rFonts w:ascii="Times New Roman" w:hAnsi="Times New Roman" w:cs="Times New Roman"/>
          <w:sz w:val="20"/>
          <w:szCs w:val="20"/>
        </w:rPr>
        <w:t>RRM</w:t>
      </w:r>
      <w:r w:rsidR="00D46DF0">
        <w:rPr>
          <w:rFonts w:ascii="Times New Roman" w:hAnsi="Times New Roman" w:cs="Times New Roman"/>
          <w:sz w:val="20"/>
          <w:szCs w:val="20"/>
        </w:rPr>
        <w:t>/RLM/BFD</w:t>
      </w:r>
      <w:r w:rsidRPr="00684215">
        <w:rPr>
          <w:rFonts w:ascii="Times New Roman" w:hAnsi="Times New Roman" w:cs="Times New Roman"/>
          <w:sz w:val="20"/>
          <w:szCs w:val="20"/>
        </w:rPr>
        <w:t xml:space="preserve"> measurement</w:t>
      </w:r>
      <w:r w:rsidR="00EE48D8" w:rsidRPr="00684215">
        <w:rPr>
          <w:rFonts w:ascii="Times New Roman" w:hAnsi="Times New Roman" w:cs="Times New Roman"/>
          <w:sz w:val="20"/>
          <w:szCs w:val="20"/>
        </w:rPr>
        <w:t xml:space="preserve"> </w:t>
      </w:r>
      <w:r w:rsidRPr="00684215">
        <w:rPr>
          <w:rFonts w:ascii="Times New Roman" w:hAnsi="Times New Roman" w:cs="Times New Roman"/>
          <w:sz w:val="20"/>
          <w:szCs w:val="20"/>
        </w:rPr>
        <w:t>in RRC connected mode.</w:t>
      </w:r>
      <w:r w:rsidR="008D4ED4" w:rsidRPr="00684215">
        <w:rPr>
          <w:rFonts w:ascii="Times New Roman" w:hAnsi="Times New Roman" w:cs="Times New Roman"/>
          <w:sz w:val="20"/>
          <w:szCs w:val="20"/>
        </w:rPr>
        <w:t xml:space="preserve"> </w:t>
      </w:r>
      <w:r w:rsidR="00902C0E">
        <w:rPr>
          <w:rFonts w:ascii="Times New Roman" w:hAnsi="Times New Roman" w:cs="Times New Roman"/>
          <w:sz w:val="20"/>
          <w:szCs w:val="20"/>
        </w:rPr>
        <w:t xml:space="preserve">For NCD-SSB based RRM measurement, it has been supported by current NR system, thus no specification change is needed. The NCD-SSB can be further extended to support </w:t>
      </w:r>
      <w:r w:rsidR="00722FEE">
        <w:rPr>
          <w:rFonts w:ascii="Times New Roman" w:hAnsi="Times New Roman" w:cs="Times New Roman"/>
          <w:sz w:val="20"/>
          <w:szCs w:val="20"/>
        </w:rPr>
        <w:t>other functionalities</w:t>
      </w:r>
      <w:r w:rsidR="002C024A">
        <w:rPr>
          <w:rFonts w:ascii="Times New Roman" w:hAnsi="Times New Roman" w:cs="Times New Roman"/>
          <w:sz w:val="20"/>
          <w:szCs w:val="20"/>
        </w:rPr>
        <w:t xml:space="preserve"> for the serving cell</w:t>
      </w:r>
      <w:r w:rsidR="00722FEE">
        <w:rPr>
          <w:rFonts w:ascii="Times New Roman" w:hAnsi="Times New Roman" w:cs="Times New Roman"/>
          <w:sz w:val="20"/>
          <w:szCs w:val="20"/>
        </w:rPr>
        <w:t xml:space="preserve">, such as </w:t>
      </w:r>
      <w:r w:rsidR="00902C0E">
        <w:rPr>
          <w:rFonts w:ascii="Times New Roman" w:hAnsi="Times New Roman" w:cs="Times New Roman"/>
          <w:sz w:val="20"/>
          <w:szCs w:val="20"/>
        </w:rPr>
        <w:t>RLM/B</w:t>
      </w:r>
      <w:r w:rsidR="00D46DF0">
        <w:rPr>
          <w:rFonts w:ascii="Times New Roman" w:hAnsi="Times New Roman" w:cs="Times New Roman"/>
          <w:sz w:val="20"/>
          <w:szCs w:val="20"/>
        </w:rPr>
        <w:t>FD</w:t>
      </w:r>
      <w:r w:rsidR="00722FEE">
        <w:rPr>
          <w:rFonts w:ascii="Times New Roman" w:hAnsi="Times New Roman" w:cs="Times New Roman"/>
          <w:sz w:val="20"/>
          <w:szCs w:val="20"/>
        </w:rPr>
        <w:t xml:space="preserve">. </w:t>
      </w:r>
      <w:r w:rsidR="008D4ED4" w:rsidRPr="00684215">
        <w:rPr>
          <w:rFonts w:ascii="Times New Roman" w:hAnsi="Times New Roman" w:cs="Times New Roman"/>
          <w:sz w:val="20"/>
          <w:szCs w:val="20"/>
        </w:rPr>
        <w:t>In general, to reduce the impact on specification</w:t>
      </w:r>
      <w:r w:rsidR="007B5645" w:rsidRPr="00684215">
        <w:rPr>
          <w:rFonts w:ascii="Times New Roman" w:hAnsi="Times New Roman" w:cs="Times New Roman"/>
          <w:sz w:val="20"/>
          <w:szCs w:val="20"/>
        </w:rPr>
        <w:t xml:space="preserve"> and complexity for both UE and gNB implementation</w:t>
      </w:r>
      <w:r w:rsidR="008D4ED4" w:rsidRPr="00684215">
        <w:rPr>
          <w:rFonts w:ascii="Times New Roman" w:hAnsi="Times New Roman" w:cs="Times New Roman"/>
          <w:sz w:val="20"/>
          <w:szCs w:val="20"/>
        </w:rPr>
        <w:t xml:space="preserve">, </w:t>
      </w:r>
      <w:r w:rsidR="007B5645" w:rsidRPr="00684215">
        <w:rPr>
          <w:rFonts w:ascii="Times New Roman" w:hAnsi="Times New Roman" w:cs="Times New Roman"/>
          <w:sz w:val="20"/>
          <w:szCs w:val="20"/>
        </w:rPr>
        <w:t xml:space="preserve">the </w:t>
      </w:r>
      <w:r w:rsidR="008D4ED4" w:rsidRPr="00684215">
        <w:rPr>
          <w:rFonts w:ascii="Times New Roman" w:hAnsi="Times New Roman" w:cs="Times New Roman"/>
          <w:sz w:val="20"/>
          <w:szCs w:val="20"/>
        </w:rPr>
        <w:t>configurations of CD-SSB</w:t>
      </w:r>
      <w:r w:rsidR="007B5645" w:rsidRPr="00684215">
        <w:rPr>
          <w:rFonts w:ascii="Times New Roman" w:hAnsi="Times New Roman" w:cs="Times New Roman"/>
          <w:sz w:val="20"/>
          <w:szCs w:val="20"/>
        </w:rPr>
        <w:t xml:space="preserve"> can be used for NCD-SSB</w:t>
      </w:r>
      <w:r w:rsidR="008D4ED4" w:rsidRPr="00684215">
        <w:rPr>
          <w:rFonts w:ascii="Times New Roman" w:hAnsi="Times New Roman" w:cs="Times New Roman"/>
          <w:sz w:val="20"/>
          <w:szCs w:val="20"/>
        </w:rPr>
        <w:t xml:space="preserve"> as much as possible.</w:t>
      </w:r>
    </w:p>
    <w:p w14:paraId="57511412" w14:textId="77777777" w:rsidR="00861032" w:rsidRPr="00684215" w:rsidRDefault="00861032" w:rsidP="00093E8F">
      <w:pPr>
        <w:pStyle w:val="ListParagraph"/>
        <w:numPr>
          <w:ilvl w:val="0"/>
          <w:numId w:val="13"/>
        </w:numPr>
        <w:spacing w:before="240" w:line="276" w:lineRule="auto"/>
        <w:ind w:firstLineChars="0"/>
        <w:rPr>
          <w:rFonts w:ascii="Times New Roman" w:hAnsi="Times New Roman" w:cs="Times New Roman"/>
          <w:sz w:val="20"/>
          <w:szCs w:val="20"/>
          <w:u w:val="single"/>
        </w:rPr>
      </w:pPr>
      <w:r w:rsidRPr="00684215">
        <w:rPr>
          <w:rFonts w:ascii="Times New Roman" w:hAnsi="Times New Roman" w:cs="Times New Roman"/>
          <w:sz w:val="20"/>
          <w:szCs w:val="20"/>
          <w:u w:val="single"/>
        </w:rPr>
        <w:t>Time/Frequency position</w:t>
      </w:r>
    </w:p>
    <w:p w14:paraId="5C7BE7D4" w14:textId="4A465414" w:rsidR="00861032" w:rsidRPr="00684215" w:rsidRDefault="00861032"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When UE is configured for NCD-SSB based RLF/BF</w:t>
      </w:r>
      <w:r w:rsidR="003248B4">
        <w:rPr>
          <w:rFonts w:ascii="Times New Roman" w:hAnsi="Times New Roman" w:cs="Times New Roman"/>
          <w:sz w:val="20"/>
          <w:szCs w:val="20"/>
        </w:rPr>
        <w:t>D</w:t>
      </w:r>
      <w:r w:rsidRPr="00684215">
        <w:rPr>
          <w:rFonts w:ascii="Times New Roman" w:hAnsi="Times New Roman" w:cs="Times New Roman"/>
          <w:sz w:val="20"/>
          <w:szCs w:val="20"/>
        </w:rPr>
        <w:t xml:space="preserve"> measurement, gNB </w:t>
      </w:r>
      <w:r w:rsidR="005925C5" w:rsidRPr="00684215">
        <w:rPr>
          <w:rFonts w:ascii="Times New Roman" w:hAnsi="Times New Roman" w:cs="Times New Roman"/>
          <w:sz w:val="20"/>
          <w:szCs w:val="20"/>
        </w:rPr>
        <w:t>can</w:t>
      </w:r>
      <w:r w:rsidRPr="00684215">
        <w:rPr>
          <w:rFonts w:ascii="Times New Roman" w:hAnsi="Times New Roman" w:cs="Times New Roman"/>
          <w:sz w:val="20"/>
          <w:szCs w:val="20"/>
        </w:rPr>
        <w:t xml:space="preserve"> indicate frequency position of the NCD-SSB to UE. </w:t>
      </w:r>
      <w:r w:rsidRPr="00684215">
        <w:rPr>
          <w:rFonts w:ascii="Times New Roman" w:hAnsi="Times New Roman" w:cs="Times New Roman"/>
          <w:i/>
          <w:sz w:val="20"/>
          <w:szCs w:val="20"/>
        </w:rPr>
        <w:t>absoulteFrequencySSB-NCD</w:t>
      </w:r>
      <w:r w:rsidRPr="00684215">
        <w:rPr>
          <w:rFonts w:ascii="Times New Roman" w:hAnsi="Times New Roman" w:cs="Times New Roman"/>
          <w:sz w:val="20"/>
          <w:szCs w:val="20"/>
        </w:rPr>
        <w:t xml:space="preserve"> </w:t>
      </w:r>
      <w:r w:rsidR="007B5645" w:rsidRPr="00684215">
        <w:rPr>
          <w:rFonts w:ascii="Times New Roman" w:hAnsi="Times New Roman" w:cs="Times New Roman"/>
          <w:sz w:val="20"/>
          <w:szCs w:val="20"/>
        </w:rPr>
        <w:t xml:space="preserve">can be added </w:t>
      </w:r>
      <w:r w:rsidRPr="00684215">
        <w:rPr>
          <w:rFonts w:ascii="Times New Roman" w:hAnsi="Times New Roman" w:cs="Times New Roman"/>
          <w:sz w:val="20"/>
          <w:szCs w:val="20"/>
        </w:rPr>
        <w:t xml:space="preserve">in </w:t>
      </w:r>
      <w:r w:rsidRPr="00684215">
        <w:rPr>
          <w:rFonts w:ascii="Times New Roman" w:hAnsi="Times New Roman" w:cs="Times New Roman"/>
          <w:i/>
          <w:sz w:val="20"/>
          <w:szCs w:val="20"/>
        </w:rPr>
        <w:t>FrequencyInfoDL</w:t>
      </w:r>
      <w:r w:rsidRPr="00684215">
        <w:rPr>
          <w:rFonts w:ascii="Times New Roman" w:hAnsi="Times New Roman" w:cs="Times New Roman"/>
          <w:sz w:val="20"/>
          <w:szCs w:val="20"/>
        </w:rPr>
        <w:t xml:space="preserve"> under </w:t>
      </w:r>
      <w:r w:rsidRPr="00684215">
        <w:rPr>
          <w:rFonts w:ascii="Times New Roman" w:hAnsi="Times New Roman" w:cs="Times New Roman"/>
          <w:i/>
          <w:sz w:val="20"/>
          <w:szCs w:val="20"/>
        </w:rPr>
        <w:t>DownlinkConfigureCommon.</w:t>
      </w:r>
      <w:r w:rsidRPr="00684215">
        <w:rPr>
          <w:rFonts w:ascii="Times New Roman" w:hAnsi="Times New Roman" w:cs="Times New Roman"/>
          <w:sz w:val="20"/>
          <w:szCs w:val="20"/>
        </w:rPr>
        <w:t xml:space="preserve"> </w:t>
      </w:r>
    </w:p>
    <w:p w14:paraId="1879A26F" w14:textId="77777777" w:rsidR="00861032" w:rsidRPr="00684215" w:rsidRDefault="00861032" w:rsidP="00861032">
      <w:pPr>
        <w:pStyle w:val="PL"/>
        <w:rPr>
          <w:rFonts w:ascii="Times New Roman" w:hAnsi="Times New Roman"/>
          <w:sz w:val="20"/>
        </w:rPr>
      </w:pPr>
      <w:r w:rsidRPr="00684215">
        <w:rPr>
          <w:rFonts w:ascii="Times New Roman" w:hAnsi="Times New Roman"/>
          <w:sz w:val="20"/>
        </w:rPr>
        <w:t xml:space="preserve">FrequencyInfoDL ::=                 </w:t>
      </w:r>
      <w:r w:rsidRPr="00684215">
        <w:rPr>
          <w:rFonts w:ascii="Times New Roman" w:hAnsi="Times New Roman"/>
          <w:color w:val="993366"/>
          <w:sz w:val="20"/>
        </w:rPr>
        <w:t>SEQUENCE</w:t>
      </w:r>
      <w:r w:rsidRPr="00684215">
        <w:rPr>
          <w:rFonts w:ascii="Times New Roman" w:hAnsi="Times New Roman"/>
          <w:sz w:val="20"/>
        </w:rPr>
        <w:t xml:space="preserve"> {</w:t>
      </w:r>
    </w:p>
    <w:p w14:paraId="0D593DD1" w14:textId="77777777" w:rsidR="00861032" w:rsidRPr="00684215" w:rsidRDefault="00861032" w:rsidP="00861032">
      <w:pPr>
        <w:pStyle w:val="PL"/>
        <w:rPr>
          <w:rFonts w:ascii="Times New Roman" w:hAnsi="Times New Roman"/>
          <w:sz w:val="20"/>
        </w:rPr>
      </w:pPr>
      <w:r w:rsidRPr="00684215">
        <w:rPr>
          <w:rFonts w:ascii="Times New Roman" w:hAnsi="Times New Roman"/>
          <w:sz w:val="20"/>
        </w:rPr>
        <w:t xml:space="preserve">    absoluteFrequencySSB</w:t>
      </w:r>
      <w:r w:rsidRPr="00684215">
        <w:rPr>
          <w:rFonts w:ascii="Times New Roman" w:eastAsia="宋体" w:hAnsi="Times New Roman"/>
          <w:sz w:val="20"/>
          <w:lang w:eastAsia="zh-CN"/>
        </w:rPr>
        <w:t>-NCD</w:t>
      </w:r>
      <w:r w:rsidRPr="00684215">
        <w:rPr>
          <w:rFonts w:ascii="Times New Roman" w:hAnsi="Times New Roman"/>
          <w:sz w:val="20"/>
        </w:rPr>
        <w:t xml:space="preserve">                ARFCN-ValueNR                                                   </w:t>
      </w:r>
    </w:p>
    <w:p w14:paraId="08BF17BF" w14:textId="367D932B" w:rsidR="00666A62" w:rsidRPr="00684215" w:rsidRDefault="00861032" w:rsidP="00861032">
      <w:pPr>
        <w:pStyle w:val="PL"/>
        <w:rPr>
          <w:rFonts w:ascii="Times New Roman" w:eastAsiaTheme="minorEastAsia" w:hAnsi="Times New Roman"/>
          <w:sz w:val="20"/>
          <w:lang w:eastAsia="zh-CN"/>
        </w:rPr>
      </w:pPr>
      <w:r w:rsidRPr="00684215">
        <w:rPr>
          <w:rFonts w:ascii="Times New Roman" w:hAnsi="Times New Roman"/>
          <w:sz w:val="20"/>
          <w:lang w:eastAsia="zh-CN"/>
        </w:rPr>
        <w:t>}</w:t>
      </w:r>
    </w:p>
    <w:p w14:paraId="6187C762" w14:textId="2544E565" w:rsidR="00D65DE5" w:rsidRPr="00684215" w:rsidRDefault="005925C5"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lang w:val="en-GB"/>
        </w:rPr>
        <w:t xml:space="preserve">Regarding time </w:t>
      </w:r>
      <w:r w:rsidR="00A42850">
        <w:rPr>
          <w:rFonts w:ascii="Times New Roman" w:hAnsi="Times New Roman" w:cs="Times New Roman"/>
          <w:sz w:val="20"/>
          <w:szCs w:val="20"/>
          <w:lang w:val="en-GB"/>
        </w:rPr>
        <w:t>configuration of</w:t>
      </w:r>
      <w:r w:rsidRPr="00684215">
        <w:rPr>
          <w:rFonts w:ascii="Times New Roman" w:hAnsi="Times New Roman" w:cs="Times New Roman"/>
          <w:sz w:val="20"/>
          <w:szCs w:val="20"/>
          <w:lang w:val="en-GB"/>
        </w:rPr>
        <w:t xml:space="preserve"> NCD-SSB</w:t>
      </w:r>
      <w:r w:rsidR="00A42850">
        <w:rPr>
          <w:rFonts w:ascii="Times New Roman" w:hAnsi="Times New Roman" w:cs="Times New Roman"/>
          <w:sz w:val="20"/>
          <w:szCs w:val="20"/>
          <w:lang w:val="en-GB"/>
        </w:rPr>
        <w:t>,</w:t>
      </w:r>
      <w:r w:rsidR="00D46DF0">
        <w:rPr>
          <w:rFonts w:ascii="Times New Roman" w:hAnsi="Times New Roman" w:cs="Times New Roman"/>
          <w:sz w:val="20"/>
          <w:szCs w:val="20"/>
          <w:lang w:val="en-GB"/>
        </w:rPr>
        <w:t xml:space="preserve"> </w:t>
      </w:r>
      <w:r w:rsidR="00861032" w:rsidRPr="00684215">
        <w:rPr>
          <w:rFonts w:ascii="Times New Roman" w:hAnsi="Times New Roman" w:cs="Times New Roman"/>
          <w:sz w:val="20"/>
          <w:szCs w:val="20"/>
        </w:rPr>
        <w:t xml:space="preserve">same </w:t>
      </w:r>
      <w:r w:rsidR="00A42850">
        <w:rPr>
          <w:rFonts w:ascii="Times New Roman" w:hAnsi="Times New Roman" w:cs="Times New Roman"/>
          <w:sz w:val="20"/>
          <w:szCs w:val="20"/>
        </w:rPr>
        <w:t>transmission</w:t>
      </w:r>
      <w:r w:rsidR="00D46DF0">
        <w:rPr>
          <w:rFonts w:ascii="Times New Roman" w:hAnsi="Times New Roman" w:cs="Times New Roman"/>
          <w:sz w:val="20"/>
          <w:szCs w:val="20"/>
        </w:rPr>
        <w:t xml:space="preserve"> </w:t>
      </w:r>
      <w:r w:rsidRPr="00684215">
        <w:rPr>
          <w:rFonts w:ascii="Times New Roman" w:hAnsi="Times New Roman" w:cs="Times New Roman"/>
          <w:sz w:val="20"/>
          <w:szCs w:val="20"/>
        </w:rPr>
        <w:t>pattern</w:t>
      </w:r>
      <w:r w:rsidR="00A42850">
        <w:rPr>
          <w:rFonts w:ascii="Times New Roman" w:hAnsi="Times New Roman" w:cs="Times New Roman"/>
          <w:sz w:val="20"/>
          <w:szCs w:val="20"/>
        </w:rPr>
        <w:t xml:space="preserve"> </w:t>
      </w:r>
      <w:r w:rsidRPr="00684215">
        <w:rPr>
          <w:rFonts w:ascii="Times New Roman" w:hAnsi="Times New Roman" w:cs="Times New Roman"/>
          <w:sz w:val="20"/>
          <w:szCs w:val="20"/>
        </w:rPr>
        <w:t>as CD-SSB</w:t>
      </w:r>
      <w:r w:rsidR="00900F09" w:rsidRPr="00684215">
        <w:rPr>
          <w:rFonts w:ascii="Times New Roman" w:hAnsi="Times New Roman" w:cs="Times New Roman"/>
          <w:sz w:val="20"/>
          <w:szCs w:val="20"/>
        </w:rPr>
        <w:t xml:space="preserve"> can be used</w:t>
      </w:r>
      <w:r w:rsidRPr="00684215">
        <w:rPr>
          <w:rFonts w:ascii="Times New Roman" w:hAnsi="Times New Roman" w:cs="Times New Roman"/>
          <w:sz w:val="20"/>
          <w:szCs w:val="20"/>
        </w:rPr>
        <w:t>, i.e.,</w:t>
      </w:r>
      <w:r w:rsidR="00861032" w:rsidRPr="00684215">
        <w:rPr>
          <w:rFonts w:ascii="Times New Roman" w:hAnsi="Times New Roman" w:cs="Times New Roman"/>
          <w:sz w:val="20"/>
          <w:szCs w:val="20"/>
        </w:rPr>
        <w:t xml:space="preserve"> reuse </w:t>
      </w:r>
      <w:r w:rsidR="00861032" w:rsidRPr="00684215">
        <w:rPr>
          <w:rFonts w:ascii="Times New Roman" w:hAnsi="Times New Roman" w:cs="Times New Roman"/>
          <w:i/>
          <w:sz w:val="20"/>
          <w:szCs w:val="20"/>
        </w:rPr>
        <w:t>ssb-PositionsInBurst</w:t>
      </w:r>
      <w:r w:rsidR="00861032" w:rsidRPr="00684215">
        <w:rPr>
          <w:rFonts w:ascii="Times New Roman" w:hAnsi="Times New Roman" w:cs="Times New Roman"/>
          <w:sz w:val="20"/>
          <w:szCs w:val="20"/>
        </w:rPr>
        <w:t xml:space="preserve"> in </w:t>
      </w:r>
      <w:r w:rsidR="00861032" w:rsidRPr="00684215">
        <w:rPr>
          <w:rFonts w:ascii="Times New Roman" w:hAnsi="Times New Roman" w:cs="Times New Roman"/>
          <w:i/>
          <w:sz w:val="20"/>
          <w:szCs w:val="20"/>
        </w:rPr>
        <w:t>ServingCellConfigCommon</w:t>
      </w:r>
      <w:r w:rsidR="00861032" w:rsidRPr="00684215">
        <w:rPr>
          <w:rFonts w:ascii="Times New Roman" w:hAnsi="Times New Roman" w:cs="Times New Roman"/>
          <w:sz w:val="20"/>
          <w:szCs w:val="20"/>
        </w:rPr>
        <w:t xml:space="preserve"> for CD-SSB</w:t>
      </w:r>
      <w:r w:rsidR="00A42850">
        <w:rPr>
          <w:rFonts w:ascii="Times New Roman" w:hAnsi="Times New Roman" w:cs="Times New Roman"/>
          <w:sz w:val="20"/>
          <w:szCs w:val="20"/>
        </w:rPr>
        <w:t xml:space="preserve"> </w:t>
      </w:r>
      <w:r w:rsidR="00A42850">
        <w:rPr>
          <w:rFonts w:ascii="Times New Roman" w:hAnsi="Times New Roman" w:cs="Times New Roman"/>
          <w:sz w:val="20"/>
          <w:szCs w:val="20"/>
          <w:lang w:val="en-GB"/>
        </w:rPr>
        <w:t>to indicate</w:t>
      </w:r>
      <w:r w:rsidR="00A42850" w:rsidRPr="00107AA3">
        <w:rPr>
          <w:rFonts w:ascii="Times New Roman" w:hAnsi="Times New Roman" w:cs="Times New Roman"/>
          <w:sz w:val="20"/>
          <w:szCs w:val="20"/>
          <w:lang w:val="en-GB"/>
        </w:rPr>
        <w:t xml:space="preserve"> which SSB(s) in time domain are transmitted within the half frame</w:t>
      </w:r>
      <w:r w:rsidR="00861032" w:rsidRPr="00684215">
        <w:rPr>
          <w:rFonts w:ascii="Times New Roman" w:hAnsi="Times New Roman" w:cs="Times New Roman"/>
          <w:sz w:val="20"/>
          <w:szCs w:val="20"/>
        </w:rPr>
        <w:t>.</w:t>
      </w:r>
      <w:r w:rsidR="00900F09" w:rsidRPr="00684215">
        <w:rPr>
          <w:rFonts w:ascii="Times New Roman" w:hAnsi="Times New Roman" w:cs="Times New Roman"/>
          <w:sz w:val="20"/>
          <w:szCs w:val="20"/>
        </w:rPr>
        <w:t xml:space="preserve"> On the other hand, if the time pattern of NCD-SSB is different from CD-SSB, it may increase the amount of semi-static DL symbols, and gN</w:t>
      </w:r>
      <w:r w:rsidR="00D46DF0">
        <w:rPr>
          <w:rFonts w:ascii="Times New Roman" w:hAnsi="Times New Roman" w:cs="Times New Roman"/>
          <w:sz w:val="20"/>
          <w:szCs w:val="20"/>
        </w:rPr>
        <w:t>B</w:t>
      </w:r>
      <w:r w:rsidR="00900F09" w:rsidRPr="00684215">
        <w:rPr>
          <w:rFonts w:ascii="Times New Roman" w:hAnsi="Times New Roman" w:cs="Times New Roman"/>
          <w:sz w:val="20"/>
          <w:szCs w:val="20"/>
        </w:rPr>
        <w:t xml:space="preserve"> needs to ensure that the NCD-SSB is not conflict with semi-static UL symbols for non-RedCap UEs. Besides, for RedCap UE, some further clarifications are needed for determination the slot format, for example, whether RedCap UEs need to determinate both CD-SSB and NCD-SSB symbols as semi-static DL symbols or not. Moreover, different time pattern may mess up the RO validation. Although from signaling point of view, it seems no need to restrict the configuration of time position of NCD-SSB, from gNB and UE implementation point of view, it is better to restrict time position of NCD-SSB as the same of CD-SSB to avoid unnecessary handing for potential mismatch and reducing the testing effort for some unnecessary cases.  </w:t>
      </w:r>
    </w:p>
    <w:p w14:paraId="79FAFD6F" w14:textId="3B45AF49" w:rsidR="00900F09" w:rsidRPr="00684215" w:rsidRDefault="00C56E7A" w:rsidP="00093E8F">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00666A62" w:rsidRPr="00684215">
        <w:rPr>
          <w:rFonts w:ascii="Times New Roman" w:hAnsi="Times New Roman" w:cs="Times New Roman"/>
          <w:b/>
          <w:sz w:val="20"/>
          <w:szCs w:val="20"/>
        </w:rPr>
        <w:t>#</w:t>
      </w:r>
      <w:r w:rsidR="00F4216F">
        <w:rPr>
          <w:rFonts w:ascii="Times New Roman" w:hAnsi="Times New Roman" w:cs="Times New Roman"/>
          <w:b/>
          <w:sz w:val="20"/>
          <w:szCs w:val="20"/>
        </w:rPr>
        <w:t>4</w:t>
      </w:r>
      <w:r w:rsidRPr="00684215">
        <w:rPr>
          <w:rFonts w:ascii="Times New Roman" w:hAnsi="Times New Roman" w:cs="Times New Roman"/>
          <w:b/>
          <w:sz w:val="20"/>
          <w:szCs w:val="20"/>
        </w:rPr>
        <w:t xml:space="preserve">: If NCD-SSB is </w:t>
      </w:r>
      <w:r w:rsidR="001E7116">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w:t>
      </w:r>
      <w:r w:rsidR="007B5645" w:rsidRPr="00684215">
        <w:rPr>
          <w:rFonts w:ascii="Times New Roman" w:hAnsi="Times New Roman" w:cs="Times New Roman"/>
          <w:b/>
          <w:sz w:val="20"/>
          <w:szCs w:val="20"/>
        </w:rPr>
        <w:t xml:space="preserve">in the DL BWP for RedCap </w:t>
      </w:r>
      <w:r w:rsidRPr="00684215">
        <w:rPr>
          <w:rFonts w:ascii="Times New Roman" w:hAnsi="Times New Roman" w:cs="Times New Roman"/>
          <w:b/>
          <w:sz w:val="20"/>
          <w:szCs w:val="20"/>
        </w:rPr>
        <w:t xml:space="preserve">in RRC connected mode, </w:t>
      </w:r>
      <w:r w:rsidR="00A42850">
        <w:rPr>
          <w:rFonts w:ascii="Times New Roman" w:hAnsi="Times New Roman" w:cs="Times New Roman"/>
          <w:b/>
          <w:sz w:val="20"/>
          <w:szCs w:val="20"/>
        </w:rPr>
        <w:t>transmission pattern</w:t>
      </w:r>
      <w:r w:rsidR="00A42850" w:rsidRPr="00684215">
        <w:rPr>
          <w:rFonts w:ascii="Times New Roman" w:hAnsi="Times New Roman" w:cs="Times New Roman"/>
          <w:b/>
          <w:sz w:val="20"/>
          <w:szCs w:val="20"/>
        </w:rPr>
        <w:t xml:space="preserve"> </w:t>
      </w:r>
      <w:r w:rsidR="005925C5" w:rsidRPr="00684215">
        <w:rPr>
          <w:rFonts w:ascii="Times New Roman" w:hAnsi="Times New Roman" w:cs="Times New Roman"/>
          <w:b/>
          <w:sz w:val="20"/>
          <w:szCs w:val="20"/>
        </w:rPr>
        <w:t>of CD-SSB</w:t>
      </w:r>
      <w:r w:rsidR="007B5645" w:rsidRPr="00684215">
        <w:rPr>
          <w:rFonts w:ascii="Times New Roman" w:hAnsi="Times New Roman" w:cs="Times New Roman"/>
          <w:b/>
          <w:sz w:val="20"/>
          <w:szCs w:val="20"/>
        </w:rPr>
        <w:t xml:space="preserve"> can be reused</w:t>
      </w:r>
      <w:r w:rsidR="005925C5" w:rsidRPr="00684215">
        <w:rPr>
          <w:rFonts w:ascii="Times New Roman" w:hAnsi="Times New Roman" w:cs="Times New Roman"/>
          <w:b/>
          <w:sz w:val="20"/>
          <w:szCs w:val="20"/>
        </w:rPr>
        <w:t xml:space="preserve">, </w:t>
      </w:r>
      <w:r w:rsidR="007B5645" w:rsidRPr="00684215">
        <w:rPr>
          <w:rFonts w:ascii="Times New Roman" w:hAnsi="Times New Roman" w:cs="Times New Roman"/>
          <w:b/>
          <w:sz w:val="20"/>
          <w:szCs w:val="20"/>
        </w:rPr>
        <w:t xml:space="preserve">and a </w:t>
      </w:r>
      <w:r w:rsidRPr="00684215">
        <w:rPr>
          <w:rFonts w:ascii="Times New Roman" w:hAnsi="Times New Roman" w:cs="Times New Roman"/>
          <w:b/>
          <w:sz w:val="20"/>
          <w:szCs w:val="20"/>
        </w:rPr>
        <w:t xml:space="preserve">new IE </w:t>
      </w:r>
      <w:r w:rsidR="007B6C3F" w:rsidRPr="00684215">
        <w:rPr>
          <w:rFonts w:ascii="Times New Roman" w:hAnsi="Times New Roman" w:cs="Times New Roman"/>
          <w:b/>
          <w:sz w:val="20"/>
          <w:szCs w:val="20"/>
        </w:rPr>
        <w:t>can</w:t>
      </w:r>
      <w:r w:rsidRPr="00684215">
        <w:rPr>
          <w:rFonts w:ascii="Times New Roman" w:hAnsi="Times New Roman" w:cs="Times New Roman"/>
          <w:b/>
          <w:sz w:val="20"/>
          <w:szCs w:val="20"/>
        </w:rPr>
        <w:t xml:space="preserve"> be added to indicate frequency positon for NCD-SSB</w:t>
      </w:r>
      <w:r w:rsidR="007B5645" w:rsidRPr="00684215">
        <w:rPr>
          <w:rFonts w:ascii="Times New Roman" w:hAnsi="Times New Roman" w:cs="Times New Roman"/>
          <w:b/>
          <w:sz w:val="20"/>
          <w:szCs w:val="20"/>
        </w:rPr>
        <w:t xml:space="preserve">. </w:t>
      </w:r>
      <w:r w:rsidR="00900F09" w:rsidRPr="00684215">
        <w:rPr>
          <w:rFonts w:ascii="Times New Roman" w:hAnsi="Times New Roman" w:cs="Times New Roman"/>
          <w:b/>
          <w:sz w:val="20"/>
          <w:szCs w:val="20"/>
        </w:rPr>
        <w:t xml:space="preserve">If NCD-SSB is configured in the DL BWP for RedCap, same </w:t>
      </w:r>
      <w:r w:rsidR="00684215">
        <w:rPr>
          <w:rFonts w:ascii="Times New Roman" w:hAnsi="Times New Roman" w:cs="Times New Roman"/>
          <w:b/>
          <w:sz w:val="20"/>
          <w:szCs w:val="20"/>
        </w:rPr>
        <w:t>symbol</w:t>
      </w:r>
      <w:r w:rsidR="00900F09" w:rsidRPr="00684215">
        <w:rPr>
          <w:rFonts w:ascii="Times New Roman" w:hAnsi="Times New Roman" w:cs="Times New Roman"/>
          <w:b/>
          <w:sz w:val="20"/>
          <w:szCs w:val="20"/>
        </w:rPr>
        <w:t xml:space="preserve"> </w:t>
      </w:r>
      <w:r w:rsidR="00684215">
        <w:rPr>
          <w:rFonts w:ascii="Times New Roman" w:hAnsi="Times New Roman" w:cs="Times New Roman"/>
          <w:b/>
          <w:sz w:val="20"/>
          <w:szCs w:val="20"/>
        </w:rPr>
        <w:t>location</w:t>
      </w:r>
      <w:r w:rsidR="00900F09" w:rsidRPr="00684215">
        <w:rPr>
          <w:rFonts w:ascii="Times New Roman" w:hAnsi="Times New Roman" w:cs="Times New Roman"/>
          <w:b/>
          <w:sz w:val="20"/>
          <w:szCs w:val="20"/>
        </w:rPr>
        <w:t xml:space="preserve"> of CD-SSB is used for NCD-SSB. </w:t>
      </w:r>
    </w:p>
    <w:p w14:paraId="57FD2210" w14:textId="77777777" w:rsidR="00B204A5" w:rsidRPr="00684215" w:rsidRDefault="00B204A5" w:rsidP="007B5645">
      <w:pPr>
        <w:pStyle w:val="ListParagraph"/>
        <w:numPr>
          <w:ilvl w:val="0"/>
          <w:numId w:val="13"/>
        </w:numPr>
        <w:spacing w:before="240" w:line="276" w:lineRule="auto"/>
        <w:ind w:firstLineChars="0"/>
        <w:rPr>
          <w:rFonts w:ascii="Times New Roman" w:hAnsi="Times New Roman" w:cs="Times New Roman"/>
          <w:sz w:val="20"/>
          <w:szCs w:val="20"/>
        </w:rPr>
      </w:pPr>
      <w:r w:rsidRPr="00684215">
        <w:rPr>
          <w:rFonts w:ascii="Times New Roman" w:hAnsi="Times New Roman" w:cs="Times New Roman"/>
          <w:sz w:val="20"/>
          <w:szCs w:val="20"/>
          <w:u w:val="single"/>
        </w:rPr>
        <w:t>Periodicity</w:t>
      </w:r>
    </w:p>
    <w:p w14:paraId="2510A14C" w14:textId="5F210BF6" w:rsidR="00A119CE" w:rsidRPr="00684215" w:rsidRDefault="00056174" w:rsidP="00093E8F">
      <w:pPr>
        <w:spacing w:before="240" w:line="276" w:lineRule="auto"/>
        <w:rPr>
          <w:rFonts w:ascii="Times New Roman" w:hAnsi="Times New Roman" w:cs="Times New Roman"/>
          <w:iCs/>
          <w:sz w:val="20"/>
          <w:szCs w:val="20"/>
        </w:rPr>
      </w:pPr>
      <w:r w:rsidRPr="00684215">
        <w:rPr>
          <w:rFonts w:ascii="Times New Roman" w:hAnsi="Times New Roman" w:cs="Times New Roman"/>
          <w:sz w:val="20"/>
          <w:szCs w:val="20"/>
        </w:rPr>
        <w:t>RLF/BF</w:t>
      </w:r>
      <w:r w:rsidR="003248B4">
        <w:rPr>
          <w:rFonts w:ascii="Times New Roman" w:hAnsi="Times New Roman" w:cs="Times New Roman"/>
          <w:sz w:val="20"/>
          <w:szCs w:val="20"/>
        </w:rPr>
        <w:t>D</w:t>
      </w:r>
      <w:r w:rsidRPr="00684215">
        <w:rPr>
          <w:rFonts w:ascii="Times New Roman" w:hAnsi="Times New Roman" w:cs="Times New Roman"/>
          <w:sz w:val="20"/>
          <w:szCs w:val="20"/>
        </w:rPr>
        <w:t xml:space="preserve"> is designed to monitor/recover link in a relative quick manner. When NCD-SSB is sent in a large periodicity for RLF/BF</w:t>
      </w:r>
      <w:r w:rsidR="003248B4">
        <w:rPr>
          <w:rFonts w:ascii="Times New Roman" w:hAnsi="Times New Roman" w:cs="Times New Roman"/>
          <w:sz w:val="20"/>
          <w:szCs w:val="20"/>
        </w:rPr>
        <w:t>D</w:t>
      </w:r>
      <w:r w:rsidRPr="00684215">
        <w:rPr>
          <w:rFonts w:ascii="Times New Roman" w:hAnsi="Times New Roman" w:cs="Times New Roman"/>
          <w:sz w:val="20"/>
          <w:szCs w:val="20"/>
        </w:rPr>
        <w:t xml:space="preserve"> measurement, then it may degrade measurement accuracy.  </w:t>
      </w:r>
      <w:r w:rsidRPr="00684215">
        <w:rPr>
          <w:rFonts w:ascii="Times New Roman" w:hAnsi="Times New Roman" w:cs="Times New Roman"/>
          <w:iCs/>
          <w:sz w:val="20"/>
          <w:szCs w:val="20"/>
        </w:rPr>
        <w:t>However,</w:t>
      </w:r>
      <w:r w:rsidR="00E528F5" w:rsidRPr="00684215">
        <w:rPr>
          <w:rFonts w:ascii="Times New Roman" w:hAnsi="Times New Roman" w:cs="Times New Roman"/>
          <w:iCs/>
          <w:sz w:val="20"/>
          <w:szCs w:val="20"/>
        </w:rPr>
        <w:t xml:space="preserve"> </w:t>
      </w:r>
      <w:r w:rsidRPr="00684215">
        <w:rPr>
          <w:rFonts w:ascii="Times New Roman" w:hAnsi="Times New Roman" w:cs="Times New Roman"/>
          <w:iCs/>
          <w:sz w:val="20"/>
          <w:szCs w:val="20"/>
        </w:rPr>
        <w:t xml:space="preserve">overhead brought by NCD-SSB will be large if </w:t>
      </w:r>
      <w:r w:rsidR="007B5645" w:rsidRPr="00684215">
        <w:rPr>
          <w:rFonts w:ascii="Times New Roman" w:hAnsi="Times New Roman" w:cs="Times New Roman"/>
          <w:iCs/>
          <w:sz w:val="20"/>
          <w:szCs w:val="20"/>
        </w:rPr>
        <w:t>a</w:t>
      </w:r>
      <w:r w:rsidRPr="00684215">
        <w:rPr>
          <w:rFonts w:ascii="Times New Roman" w:hAnsi="Times New Roman" w:cs="Times New Roman"/>
          <w:iCs/>
          <w:sz w:val="20"/>
          <w:szCs w:val="20"/>
        </w:rPr>
        <w:t xml:space="preserve"> small periodicity</w:t>
      </w:r>
      <w:r w:rsidR="007B5645" w:rsidRPr="00684215">
        <w:rPr>
          <w:rFonts w:ascii="Times New Roman" w:hAnsi="Times New Roman" w:cs="Times New Roman"/>
          <w:iCs/>
          <w:sz w:val="20"/>
          <w:szCs w:val="20"/>
        </w:rPr>
        <w:t xml:space="preserve"> is made</w:t>
      </w:r>
      <w:r w:rsidRPr="00684215">
        <w:rPr>
          <w:rFonts w:ascii="Times New Roman" w:hAnsi="Times New Roman" w:cs="Times New Roman"/>
          <w:iCs/>
          <w:sz w:val="20"/>
          <w:szCs w:val="20"/>
        </w:rPr>
        <w:t xml:space="preserve">. </w:t>
      </w:r>
      <w:r w:rsidR="006B3C8F" w:rsidRPr="00684215">
        <w:rPr>
          <w:rFonts w:ascii="Times New Roman" w:hAnsi="Times New Roman" w:cs="Times New Roman"/>
          <w:iCs/>
          <w:sz w:val="20"/>
          <w:szCs w:val="20"/>
        </w:rPr>
        <w:t xml:space="preserve">Periodicity of NCD-SSB shall be configurable </w:t>
      </w:r>
      <w:r w:rsidR="007B5645" w:rsidRPr="00684215">
        <w:rPr>
          <w:rFonts w:ascii="Times New Roman" w:hAnsi="Times New Roman" w:cs="Times New Roman"/>
          <w:iCs/>
          <w:sz w:val="20"/>
          <w:szCs w:val="20"/>
        </w:rPr>
        <w:t xml:space="preserve">by the </w:t>
      </w:r>
      <w:r w:rsidRPr="00684215">
        <w:rPr>
          <w:rFonts w:ascii="Times New Roman" w:hAnsi="Times New Roman" w:cs="Times New Roman"/>
          <w:iCs/>
          <w:sz w:val="20"/>
          <w:szCs w:val="20"/>
        </w:rPr>
        <w:t xml:space="preserve">network to balance overhead and measurement performance. </w:t>
      </w:r>
      <w:r w:rsidR="007B5645" w:rsidRPr="00684215">
        <w:rPr>
          <w:rFonts w:ascii="Times New Roman" w:hAnsi="Times New Roman" w:cs="Times New Roman"/>
          <w:iCs/>
          <w:sz w:val="20"/>
          <w:szCs w:val="20"/>
        </w:rPr>
        <w:t>A new RRC parameter, e.g.,</w:t>
      </w:r>
      <w:r w:rsidR="00A119CE" w:rsidRPr="00684215">
        <w:rPr>
          <w:rFonts w:ascii="Times New Roman" w:hAnsi="Times New Roman" w:cs="Times New Roman"/>
          <w:iCs/>
          <w:sz w:val="20"/>
          <w:szCs w:val="20"/>
        </w:rPr>
        <w:t xml:space="preserve"> </w:t>
      </w:r>
      <w:r w:rsidR="00A119CE" w:rsidRPr="00684215">
        <w:rPr>
          <w:rFonts w:ascii="Times New Roman" w:hAnsi="Times New Roman" w:cs="Times New Roman"/>
          <w:i/>
          <w:sz w:val="20"/>
          <w:szCs w:val="20"/>
        </w:rPr>
        <w:t>ssb-periodicityServingCell-R17</w:t>
      </w:r>
      <w:r w:rsidR="00B54386" w:rsidRPr="00B54386">
        <w:rPr>
          <w:rFonts w:ascii="Times New Roman" w:hAnsi="Times New Roman" w:cs="Times New Roman"/>
          <w:sz w:val="20"/>
          <w:szCs w:val="20"/>
        </w:rPr>
        <w:t>,</w:t>
      </w:r>
      <w:r w:rsidR="007B5645" w:rsidRPr="00684215">
        <w:rPr>
          <w:rFonts w:ascii="Times New Roman" w:hAnsi="Times New Roman" w:cs="Times New Roman"/>
          <w:sz w:val="20"/>
          <w:szCs w:val="20"/>
        </w:rPr>
        <w:t xml:space="preserve"> can be added</w:t>
      </w:r>
      <w:r w:rsidRPr="00684215">
        <w:rPr>
          <w:rFonts w:ascii="Times New Roman" w:hAnsi="Times New Roman" w:cs="Times New Roman"/>
          <w:i/>
          <w:iCs/>
          <w:sz w:val="20"/>
          <w:szCs w:val="20"/>
        </w:rPr>
        <w:t xml:space="preserve"> </w:t>
      </w:r>
      <w:r w:rsidRPr="00684215">
        <w:rPr>
          <w:rFonts w:ascii="Times New Roman" w:hAnsi="Times New Roman" w:cs="Times New Roman"/>
          <w:iCs/>
          <w:sz w:val="20"/>
          <w:szCs w:val="20"/>
        </w:rPr>
        <w:t xml:space="preserve">in </w:t>
      </w:r>
      <w:r w:rsidR="00A119CE" w:rsidRPr="00684215">
        <w:rPr>
          <w:rFonts w:ascii="Times New Roman" w:hAnsi="Times New Roman" w:cs="Times New Roman"/>
          <w:i/>
          <w:sz w:val="20"/>
          <w:szCs w:val="20"/>
        </w:rPr>
        <w:t>ServingCellConfigCommon</w:t>
      </w:r>
      <w:r w:rsidR="00A119CE" w:rsidRPr="00684215">
        <w:rPr>
          <w:rFonts w:ascii="Times New Roman" w:hAnsi="Times New Roman" w:cs="Times New Roman"/>
          <w:sz w:val="20"/>
          <w:szCs w:val="20"/>
        </w:rPr>
        <w:t xml:space="preserve"> </w:t>
      </w:r>
      <w:r w:rsidRPr="00684215">
        <w:rPr>
          <w:rFonts w:ascii="Times New Roman" w:hAnsi="Times New Roman" w:cs="Times New Roman"/>
          <w:iCs/>
          <w:sz w:val="20"/>
          <w:szCs w:val="20"/>
        </w:rPr>
        <w:t>to</w:t>
      </w:r>
      <w:r w:rsidR="00A119CE" w:rsidRPr="00684215">
        <w:rPr>
          <w:rFonts w:ascii="Times New Roman" w:hAnsi="Times New Roman" w:cs="Times New Roman"/>
          <w:iCs/>
          <w:sz w:val="20"/>
          <w:szCs w:val="20"/>
        </w:rPr>
        <w:t xml:space="preserve"> configure NCD-SSB periodicity.</w:t>
      </w:r>
    </w:p>
    <w:p w14:paraId="07F4ACD9" w14:textId="28AC78ED" w:rsidR="007F0A4D" w:rsidRPr="00684215" w:rsidRDefault="007F0A4D" w:rsidP="00093E8F">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lastRenderedPageBreak/>
        <w:t>Proposal</w:t>
      </w:r>
      <w:r w:rsidR="00F4216F">
        <w:rPr>
          <w:rFonts w:ascii="Times New Roman" w:hAnsi="Times New Roman" w:cs="Times New Roman"/>
          <w:b/>
          <w:sz w:val="20"/>
          <w:szCs w:val="20"/>
        </w:rPr>
        <w:t xml:space="preserve"> </w:t>
      </w:r>
      <w:r w:rsidR="007C3982" w:rsidRPr="00684215">
        <w:rPr>
          <w:rFonts w:ascii="Times New Roman" w:hAnsi="Times New Roman" w:cs="Times New Roman"/>
          <w:b/>
          <w:sz w:val="20"/>
          <w:szCs w:val="20"/>
        </w:rPr>
        <w:t>#</w:t>
      </w:r>
      <w:r w:rsidR="00F4216F">
        <w:rPr>
          <w:rFonts w:ascii="Times New Roman" w:hAnsi="Times New Roman" w:cs="Times New Roman"/>
          <w:b/>
          <w:sz w:val="20"/>
          <w:szCs w:val="20"/>
        </w:rPr>
        <w:t>5</w:t>
      </w:r>
      <w:r w:rsidRPr="00684215">
        <w:rPr>
          <w:rFonts w:ascii="Times New Roman" w:hAnsi="Times New Roman" w:cs="Times New Roman"/>
          <w:b/>
          <w:sz w:val="20"/>
          <w:szCs w:val="20"/>
        </w:rPr>
        <w:t xml:space="preserve">: If NCD-SSB based </w:t>
      </w:r>
      <w:r w:rsidR="00BE250D" w:rsidRPr="00684215">
        <w:rPr>
          <w:rFonts w:ascii="Times New Roman" w:hAnsi="Times New Roman" w:cs="Times New Roman"/>
          <w:b/>
          <w:sz w:val="20"/>
          <w:szCs w:val="20"/>
        </w:rPr>
        <w:t>RLF/BF</w:t>
      </w:r>
      <w:r w:rsidR="003248B4">
        <w:rPr>
          <w:rFonts w:ascii="Times New Roman" w:hAnsi="Times New Roman" w:cs="Times New Roman"/>
          <w:b/>
          <w:sz w:val="20"/>
          <w:szCs w:val="20"/>
        </w:rPr>
        <w:t>D</w:t>
      </w:r>
      <w:r w:rsidR="00BE250D" w:rsidRPr="00684215">
        <w:rPr>
          <w:rFonts w:ascii="Times New Roman" w:hAnsi="Times New Roman" w:cs="Times New Roman"/>
          <w:b/>
          <w:sz w:val="20"/>
          <w:szCs w:val="20"/>
        </w:rPr>
        <w:t xml:space="preserve"> measurement </w:t>
      </w:r>
      <w:r w:rsidRPr="00684215">
        <w:rPr>
          <w:rFonts w:ascii="Times New Roman" w:hAnsi="Times New Roman" w:cs="Times New Roman"/>
          <w:b/>
          <w:sz w:val="20"/>
          <w:szCs w:val="20"/>
        </w:rPr>
        <w:t xml:space="preserve">is </w:t>
      </w:r>
      <w:r w:rsidR="001E7116">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in RRC connected mode, </w:t>
      </w:r>
      <w:r w:rsidR="007B5645" w:rsidRPr="00684215">
        <w:rPr>
          <w:rFonts w:ascii="Times New Roman" w:hAnsi="Times New Roman" w:cs="Times New Roman"/>
          <w:b/>
          <w:sz w:val="20"/>
          <w:szCs w:val="20"/>
        </w:rPr>
        <w:t xml:space="preserve">a </w:t>
      </w:r>
      <w:r w:rsidRPr="00684215">
        <w:rPr>
          <w:rFonts w:ascii="Times New Roman" w:hAnsi="Times New Roman" w:cs="Times New Roman"/>
          <w:b/>
          <w:sz w:val="20"/>
          <w:szCs w:val="20"/>
        </w:rPr>
        <w:t xml:space="preserve">new IE </w:t>
      </w:r>
      <w:r w:rsidR="007B6C3F" w:rsidRPr="00684215">
        <w:rPr>
          <w:rFonts w:ascii="Times New Roman" w:hAnsi="Times New Roman" w:cs="Times New Roman"/>
          <w:b/>
          <w:sz w:val="20"/>
          <w:szCs w:val="20"/>
        </w:rPr>
        <w:t>can</w:t>
      </w:r>
      <w:r w:rsidRPr="00684215">
        <w:rPr>
          <w:rFonts w:ascii="Times New Roman" w:hAnsi="Times New Roman" w:cs="Times New Roman"/>
          <w:b/>
          <w:sz w:val="20"/>
          <w:szCs w:val="20"/>
        </w:rPr>
        <w:t xml:space="preserve"> be added to indicate periodicity for NCD-SSB. </w:t>
      </w:r>
    </w:p>
    <w:p w14:paraId="5097A88B" w14:textId="77777777" w:rsidR="00F63C8C" w:rsidRPr="00684215" w:rsidRDefault="00BF542F" w:rsidP="00093E8F">
      <w:pPr>
        <w:pStyle w:val="ListParagraph"/>
        <w:numPr>
          <w:ilvl w:val="0"/>
          <w:numId w:val="13"/>
        </w:numPr>
        <w:spacing w:before="240" w:line="276" w:lineRule="auto"/>
        <w:ind w:firstLineChars="0"/>
        <w:rPr>
          <w:rFonts w:ascii="Times New Roman" w:hAnsi="Times New Roman" w:cs="Times New Roman"/>
          <w:sz w:val="20"/>
          <w:szCs w:val="20"/>
          <w:u w:val="single"/>
        </w:rPr>
      </w:pPr>
      <w:r w:rsidRPr="00684215">
        <w:rPr>
          <w:rFonts w:ascii="Times New Roman" w:hAnsi="Times New Roman" w:cs="Times New Roman"/>
          <w:sz w:val="20"/>
          <w:szCs w:val="20"/>
          <w:u w:val="single"/>
        </w:rPr>
        <w:t>B</w:t>
      </w:r>
      <w:r w:rsidR="00BA5E38" w:rsidRPr="00684215">
        <w:rPr>
          <w:rFonts w:ascii="Times New Roman" w:hAnsi="Times New Roman" w:cs="Times New Roman"/>
          <w:sz w:val="20"/>
          <w:szCs w:val="20"/>
          <w:u w:val="single"/>
        </w:rPr>
        <w:t>eam/Power</w:t>
      </w:r>
      <w:r w:rsidR="002755EE" w:rsidRPr="00684215">
        <w:rPr>
          <w:rFonts w:ascii="Times New Roman" w:hAnsi="Times New Roman" w:cs="Times New Roman"/>
          <w:sz w:val="20"/>
          <w:szCs w:val="20"/>
          <w:u w:val="single"/>
        </w:rPr>
        <w:t>/subcarrier spacing</w:t>
      </w:r>
    </w:p>
    <w:p w14:paraId="6529C0AC" w14:textId="45C6120B" w:rsidR="0093358B" w:rsidRPr="00684215" w:rsidRDefault="00F63C8C"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In multi-beam scenario, UE measures multiple beams (at least one) of a cell and the measurements results (power values) are averaged to derive the cell quality. If NCD-SSB have different beam</w:t>
      </w:r>
      <w:r w:rsidR="00BA5E38" w:rsidRPr="00684215">
        <w:rPr>
          <w:rFonts w:ascii="Times New Roman" w:hAnsi="Times New Roman" w:cs="Times New Roman"/>
          <w:sz w:val="20"/>
          <w:szCs w:val="20"/>
        </w:rPr>
        <w:t>/transmission power</w:t>
      </w:r>
      <w:r w:rsidR="002755EE" w:rsidRPr="00684215">
        <w:rPr>
          <w:rFonts w:ascii="Times New Roman" w:hAnsi="Times New Roman" w:cs="Times New Roman"/>
          <w:sz w:val="20"/>
          <w:szCs w:val="20"/>
        </w:rPr>
        <w:t>/subcarrier spacing</w:t>
      </w:r>
      <w:r w:rsidRPr="00684215">
        <w:rPr>
          <w:rFonts w:ascii="Times New Roman" w:hAnsi="Times New Roman" w:cs="Times New Roman"/>
          <w:sz w:val="20"/>
          <w:szCs w:val="20"/>
        </w:rPr>
        <w:t xml:space="preserve"> with CD-SSB, the measurement result for one cell may be very different with that from CD-SSB measurement. T</w:t>
      </w:r>
      <w:r w:rsidR="00087C6A" w:rsidRPr="00684215">
        <w:rPr>
          <w:rFonts w:ascii="Times New Roman" w:hAnsi="Times New Roman" w:cs="Times New Roman"/>
          <w:sz w:val="20"/>
          <w:szCs w:val="20"/>
        </w:rPr>
        <w:t>his</w:t>
      </w:r>
      <w:r w:rsidR="00591836" w:rsidRPr="00684215">
        <w:rPr>
          <w:rFonts w:ascii="Times New Roman" w:hAnsi="Times New Roman" w:cs="Times New Roman"/>
          <w:sz w:val="20"/>
          <w:szCs w:val="20"/>
        </w:rPr>
        <w:t xml:space="preserve"> may increase complicity </w:t>
      </w:r>
      <w:r w:rsidR="00087C6A" w:rsidRPr="00684215">
        <w:rPr>
          <w:rFonts w:ascii="Times New Roman" w:hAnsi="Times New Roman" w:cs="Times New Roman"/>
          <w:sz w:val="20"/>
          <w:szCs w:val="20"/>
        </w:rPr>
        <w:t>to handle the</w:t>
      </w:r>
      <w:r w:rsidRPr="00684215">
        <w:rPr>
          <w:rFonts w:ascii="Times New Roman" w:hAnsi="Times New Roman" w:cs="Times New Roman"/>
          <w:sz w:val="20"/>
          <w:szCs w:val="20"/>
        </w:rPr>
        <w:t xml:space="preserve"> result</w:t>
      </w:r>
      <w:r w:rsidR="00087C6A" w:rsidRPr="00684215">
        <w:rPr>
          <w:rFonts w:ascii="Times New Roman" w:hAnsi="Times New Roman" w:cs="Times New Roman"/>
          <w:sz w:val="20"/>
          <w:szCs w:val="20"/>
        </w:rPr>
        <w:t xml:space="preserve"> mismatch</w:t>
      </w:r>
      <w:r w:rsidRPr="00684215">
        <w:rPr>
          <w:rFonts w:ascii="Times New Roman" w:hAnsi="Times New Roman" w:cs="Times New Roman"/>
          <w:sz w:val="20"/>
          <w:szCs w:val="20"/>
        </w:rPr>
        <w:t xml:space="preserve"> and may bring some corner case</w:t>
      </w:r>
      <w:r w:rsidR="002755EE" w:rsidRPr="00684215">
        <w:rPr>
          <w:rFonts w:ascii="Times New Roman" w:hAnsi="Times New Roman" w:cs="Times New Roman"/>
          <w:sz w:val="20"/>
          <w:szCs w:val="20"/>
        </w:rPr>
        <w:t>s</w:t>
      </w:r>
      <w:r w:rsidRPr="00684215">
        <w:rPr>
          <w:rFonts w:ascii="Times New Roman" w:hAnsi="Times New Roman" w:cs="Times New Roman"/>
          <w:sz w:val="20"/>
          <w:szCs w:val="20"/>
        </w:rPr>
        <w:t>. I</w:t>
      </w:r>
      <w:r w:rsidR="00BC721D" w:rsidRPr="00684215">
        <w:rPr>
          <w:rFonts w:ascii="Times New Roman" w:hAnsi="Times New Roman" w:cs="Times New Roman"/>
          <w:sz w:val="20"/>
          <w:szCs w:val="20"/>
        </w:rPr>
        <w:t>t</w:t>
      </w:r>
      <w:r w:rsidR="00591836" w:rsidRPr="00684215">
        <w:rPr>
          <w:rFonts w:ascii="Times New Roman" w:hAnsi="Times New Roman" w:cs="Times New Roman"/>
          <w:sz w:val="20"/>
          <w:szCs w:val="20"/>
        </w:rPr>
        <w:t xml:space="preserve"> will be much simpler </w:t>
      </w:r>
      <w:r w:rsidRPr="00684215">
        <w:rPr>
          <w:rFonts w:ascii="Times New Roman" w:hAnsi="Times New Roman" w:cs="Times New Roman"/>
          <w:sz w:val="20"/>
          <w:szCs w:val="20"/>
        </w:rPr>
        <w:t>if</w:t>
      </w:r>
      <w:r w:rsidR="00591836" w:rsidRPr="00684215">
        <w:rPr>
          <w:rFonts w:ascii="Times New Roman" w:hAnsi="Times New Roman" w:cs="Times New Roman"/>
          <w:sz w:val="20"/>
          <w:szCs w:val="20"/>
        </w:rPr>
        <w:t xml:space="preserve"> keep same beam</w:t>
      </w:r>
      <w:r w:rsidR="00EA5A20" w:rsidRPr="00684215">
        <w:rPr>
          <w:rFonts w:ascii="Times New Roman" w:hAnsi="Times New Roman" w:cs="Times New Roman"/>
          <w:sz w:val="20"/>
          <w:szCs w:val="20"/>
        </w:rPr>
        <w:t xml:space="preserve"> (and </w:t>
      </w:r>
      <w:r w:rsidR="00591836" w:rsidRPr="00684215">
        <w:rPr>
          <w:rFonts w:ascii="Times New Roman" w:hAnsi="Times New Roman" w:cs="Times New Roman"/>
          <w:sz w:val="20"/>
          <w:szCs w:val="20"/>
        </w:rPr>
        <w:t>index</w:t>
      </w:r>
      <w:r w:rsidR="00EA5A20" w:rsidRPr="00684215">
        <w:rPr>
          <w:rFonts w:ascii="Times New Roman" w:hAnsi="Times New Roman" w:cs="Times New Roman"/>
          <w:sz w:val="20"/>
          <w:szCs w:val="20"/>
        </w:rPr>
        <w:t>)</w:t>
      </w:r>
      <w:r w:rsidR="00BA5E38" w:rsidRPr="00684215">
        <w:rPr>
          <w:rFonts w:ascii="Times New Roman" w:hAnsi="Times New Roman" w:cs="Times New Roman"/>
          <w:sz w:val="20"/>
          <w:szCs w:val="20"/>
        </w:rPr>
        <w:t>/transmission</w:t>
      </w:r>
      <w:r w:rsidR="002755EE" w:rsidRPr="00684215">
        <w:rPr>
          <w:rFonts w:ascii="Times New Roman" w:hAnsi="Times New Roman" w:cs="Times New Roman"/>
          <w:sz w:val="20"/>
          <w:szCs w:val="20"/>
        </w:rPr>
        <w:t xml:space="preserve"> power/subcarrier spacing</w:t>
      </w:r>
      <w:r w:rsidR="00591836" w:rsidRPr="00684215">
        <w:rPr>
          <w:rFonts w:ascii="Times New Roman" w:hAnsi="Times New Roman" w:cs="Times New Roman"/>
          <w:sz w:val="20"/>
          <w:szCs w:val="20"/>
        </w:rPr>
        <w:t xml:space="preserve"> for CD-SSB and NCD-SSB.</w:t>
      </w:r>
      <w:r w:rsidR="002755EE" w:rsidRPr="00684215">
        <w:rPr>
          <w:rFonts w:ascii="Times New Roman" w:hAnsi="Times New Roman" w:cs="Times New Roman"/>
          <w:sz w:val="20"/>
          <w:szCs w:val="20"/>
        </w:rPr>
        <w:t xml:space="preserve"> Thus,</w:t>
      </w:r>
      <w:r w:rsidR="00EA5A20" w:rsidRPr="00684215">
        <w:rPr>
          <w:rFonts w:ascii="Times New Roman" w:hAnsi="Times New Roman" w:cs="Times New Roman"/>
          <w:sz w:val="20"/>
          <w:szCs w:val="20"/>
        </w:rPr>
        <w:t xml:space="preserve"> </w:t>
      </w:r>
      <w:r w:rsidR="00591836" w:rsidRPr="00684215">
        <w:rPr>
          <w:rFonts w:ascii="Times New Roman" w:hAnsi="Times New Roman" w:cs="Times New Roman"/>
          <w:sz w:val="20"/>
          <w:szCs w:val="20"/>
        </w:rPr>
        <w:t xml:space="preserve">NCD-SSB </w:t>
      </w:r>
      <w:r w:rsidR="00287A5C" w:rsidRPr="00684215">
        <w:rPr>
          <w:rFonts w:ascii="Times New Roman" w:hAnsi="Times New Roman" w:cs="Times New Roman"/>
          <w:sz w:val="20"/>
          <w:szCs w:val="20"/>
        </w:rPr>
        <w:t>can</w:t>
      </w:r>
      <w:r w:rsidR="00591836" w:rsidRPr="00684215">
        <w:rPr>
          <w:rFonts w:ascii="Times New Roman" w:hAnsi="Times New Roman" w:cs="Times New Roman"/>
          <w:sz w:val="20"/>
          <w:szCs w:val="20"/>
        </w:rPr>
        <w:t xml:space="preserve"> </w:t>
      </w:r>
    </w:p>
    <w:p w14:paraId="0DD18112" w14:textId="77777777" w:rsidR="00591836" w:rsidRPr="00684215" w:rsidRDefault="0093358B" w:rsidP="00093E8F">
      <w:pPr>
        <w:pStyle w:val="ListParagraph"/>
        <w:numPr>
          <w:ilvl w:val="0"/>
          <w:numId w:val="14"/>
        </w:numPr>
        <w:spacing w:before="240" w:line="276" w:lineRule="auto"/>
        <w:ind w:firstLineChars="0"/>
        <w:rPr>
          <w:rFonts w:ascii="Times New Roman" w:hAnsi="Times New Roman" w:cs="Times New Roman"/>
          <w:sz w:val="20"/>
          <w:szCs w:val="20"/>
        </w:rPr>
      </w:pPr>
      <w:r w:rsidRPr="00684215">
        <w:rPr>
          <w:rFonts w:ascii="Times New Roman" w:hAnsi="Times New Roman" w:cs="Times New Roman"/>
          <w:sz w:val="20"/>
          <w:szCs w:val="20"/>
        </w:rPr>
        <w:t>D</w:t>
      </w:r>
      <w:r w:rsidR="00591836" w:rsidRPr="00684215">
        <w:rPr>
          <w:rFonts w:ascii="Times New Roman" w:hAnsi="Times New Roman" w:cs="Times New Roman"/>
          <w:sz w:val="20"/>
          <w:szCs w:val="20"/>
        </w:rPr>
        <w:t>efault QCLed with CD-SSB</w:t>
      </w:r>
      <w:r w:rsidR="002755EE" w:rsidRPr="00684215">
        <w:rPr>
          <w:rFonts w:ascii="Times New Roman" w:hAnsi="Times New Roman" w:cs="Times New Roman"/>
          <w:sz w:val="20"/>
          <w:szCs w:val="20"/>
        </w:rPr>
        <w:t xml:space="preserve"> that have the same beam index</w:t>
      </w:r>
    </w:p>
    <w:p w14:paraId="3951494F" w14:textId="68AA8132" w:rsidR="0093358B" w:rsidRPr="00684215" w:rsidRDefault="00287A5C" w:rsidP="00093E8F">
      <w:pPr>
        <w:pStyle w:val="ListParagraph"/>
        <w:numPr>
          <w:ilvl w:val="0"/>
          <w:numId w:val="14"/>
        </w:numPr>
        <w:spacing w:before="240" w:line="276" w:lineRule="auto"/>
        <w:ind w:firstLineChars="0"/>
        <w:rPr>
          <w:rFonts w:ascii="Times New Roman" w:hAnsi="Times New Roman" w:cs="Times New Roman"/>
          <w:sz w:val="20"/>
          <w:szCs w:val="20"/>
        </w:rPr>
      </w:pPr>
      <w:r w:rsidRPr="00684215">
        <w:rPr>
          <w:rFonts w:ascii="Times New Roman" w:hAnsi="Times New Roman" w:cs="Times New Roman"/>
          <w:sz w:val="20"/>
          <w:szCs w:val="20"/>
        </w:rPr>
        <w:t>R</w:t>
      </w:r>
      <w:r w:rsidR="0093358B" w:rsidRPr="00684215">
        <w:rPr>
          <w:rFonts w:ascii="Times New Roman" w:hAnsi="Times New Roman" w:cs="Times New Roman"/>
          <w:sz w:val="20"/>
          <w:szCs w:val="20"/>
        </w:rPr>
        <w:t xml:space="preserve">euse power configuration </w:t>
      </w:r>
      <w:r w:rsidR="0093358B" w:rsidRPr="00684215">
        <w:rPr>
          <w:rFonts w:ascii="Times New Roman" w:hAnsi="Times New Roman" w:cs="Times New Roman"/>
          <w:i/>
          <w:sz w:val="20"/>
          <w:szCs w:val="20"/>
        </w:rPr>
        <w:t>ss-PBCH-BlockPower</w:t>
      </w:r>
      <w:r w:rsidR="0093358B" w:rsidRPr="00684215">
        <w:rPr>
          <w:rFonts w:ascii="Times New Roman" w:hAnsi="Times New Roman" w:cs="Times New Roman"/>
          <w:sz w:val="20"/>
          <w:szCs w:val="20"/>
        </w:rPr>
        <w:t xml:space="preserve"> for CD-SSB</w:t>
      </w:r>
    </w:p>
    <w:p w14:paraId="7E763742" w14:textId="5046DC92" w:rsidR="00A119CE" w:rsidRPr="00684215" w:rsidRDefault="00287A5C" w:rsidP="00093E8F">
      <w:pPr>
        <w:pStyle w:val="ListParagraph"/>
        <w:numPr>
          <w:ilvl w:val="0"/>
          <w:numId w:val="14"/>
        </w:numPr>
        <w:spacing w:before="240" w:line="276" w:lineRule="auto"/>
        <w:ind w:firstLineChars="0"/>
        <w:rPr>
          <w:rFonts w:ascii="Times New Roman" w:hAnsi="Times New Roman" w:cs="Times New Roman"/>
          <w:sz w:val="20"/>
          <w:szCs w:val="20"/>
        </w:rPr>
      </w:pPr>
      <w:r w:rsidRPr="00684215">
        <w:rPr>
          <w:rFonts w:ascii="Times New Roman" w:hAnsi="Times New Roman" w:cs="Times New Roman"/>
          <w:sz w:val="20"/>
          <w:szCs w:val="20"/>
        </w:rPr>
        <w:t>R</w:t>
      </w:r>
      <w:r w:rsidR="0093358B" w:rsidRPr="00684215">
        <w:rPr>
          <w:rFonts w:ascii="Times New Roman" w:hAnsi="Times New Roman" w:cs="Times New Roman"/>
          <w:sz w:val="20"/>
          <w:szCs w:val="20"/>
        </w:rPr>
        <w:t xml:space="preserve">euse subcarrier spacing configuration </w:t>
      </w:r>
      <w:r w:rsidR="0093358B" w:rsidRPr="00684215">
        <w:rPr>
          <w:rFonts w:ascii="Times New Roman" w:hAnsi="Times New Roman" w:cs="Times New Roman"/>
          <w:i/>
          <w:sz w:val="20"/>
          <w:szCs w:val="20"/>
        </w:rPr>
        <w:t>ssbSubcarrierSpacing</w:t>
      </w:r>
      <w:r w:rsidR="0093358B" w:rsidRPr="00684215">
        <w:rPr>
          <w:rFonts w:ascii="Times New Roman" w:hAnsi="Times New Roman" w:cs="Times New Roman"/>
          <w:sz w:val="20"/>
          <w:szCs w:val="20"/>
        </w:rPr>
        <w:t xml:space="preserve"> for CD-SSB</w:t>
      </w:r>
    </w:p>
    <w:p w14:paraId="1832DDD5" w14:textId="5772D434" w:rsidR="00BE250D" w:rsidRPr="00684215" w:rsidRDefault="00BE250D" w:rsidP="00093E8F">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007C3982" w:rsidRPr="00684215">
        <w:rPr>
          <w:rFonts w:ascii="Times New Roman" w:hAnsi="Times New Roman" w:cs="Times New Roman"/>
          <w:b/>
          <w:sz w:val="20"/>
          <w:szCs w:val="20"/>
        </w:rPr>
        <w:t>#</w:t>
      </w:r>
      <w:r w:rsidR="00F4216F">
        <w:rPr>
          <w:rFonts w:ascii="Times New Roman" w:hAnsi="Times New Roman" w:cs="Times New Roman"/>
          <w:b/>
          <w:sz w:val="20"/>
          <w:szCs w:val="20"/>
        </w:rPr>
        <w:t>6</w:t>
      </w:r>
      <w:r w:rsidRPr="00684215">
        <w:rPr>
          <w:rFonts w:ascii="Times New Roman" w:hAnsi="Times New Roman" w:cs="Times New Roman"/>
          <w:b/>
          <w:sz w:val="20"/>
          <w:szCs w:val="20"/>
        </w:rPr>
        <w:t xml:space="preserve">: If NCD-SSB based measurement is </w:t>
      </w:r>
      <w:r w:rsidR="001E7116">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in RRC connected mode, </w:t>
      </w:r>
      <w:r w:rsidR="00B24694" w:rsidRPr="00684215">
        <w:rPr>
          <w:rFonts w:ascii="Times New Roman" w:hAnsi="Times New Roman" w:cs="Times New Roman"/>
          <w:b/>
          <w:sz w:val="20"/>
          <w:szCs w:val="20"/>
        </w:rPr>
        <w:t xml:space="preserve">same transmission beam </w:t>
      </w:r>
      <w:r w:rsidR="007B5645" w:rsidRPr="00684215">
        <w:rPr>
          <w:rFonts w:ascii="Times New Roman" w:hAnsi="Times New Roman" w:cs="Times New Roman"/>
          <w:b/>
          <w:sz w:val="20"/>
          <w:szCs w:val="20"/>
        </w:rPr>
        <w:t>as</w:t>
      </w:r>
      <w:r w:rsidR="00B24694" w:rsidRPr="00684215">
        <w:rPr>
          <w:rFonts w:ascii="Times New Roman" w:hAnsi="Times New Roman" w:cs="Times New Roman"/>
          <w:b/>
          <w:sz w:val="20"/>
          <w:szCs w:val="20"/>
        </w:rPr>
        <w:t xml:space="preserve"> CD-SSB </w:t>
      </w:r>
      <w:r w:rsidR="007B5645" w:rsidRPr="00684215">
        <w:rPr>
          <w:rFonts w:ascii="Times New Roman" w:hAnsi="Times New Roman" w:cs="Times New Roman"/>
          <w:b/>
          <w:sz w:val="20"/>
          <w:szCs w:val="20"/>
        </w:rPr>
        <w:t xml:space="preserve">is used for NCD-SSB with </w:t>
      </w:r>
      <w:r w:rsidR="00B24694" w:rsidRPr="00684215">
        <w:rPr>
          <w:rFonts w:ascii="Times New Roman" w:hAnsi="Times New Roman" w:cs="Times New Roman"/>
          <w:b/>
          <w:sz w:val="20"/>
          <w:szCs w:val="20"/>
        </w:rPr>
        <w:t>the same beam index, and</w:t>
      </w:r>
      <w:r w:rsidR="00571DC4" w:rsidRPr="00684215">
        <w:rPr>
          <w:rFonts w:ascii="Times New Roman" w:hAnsi="Times New Roman" w:cs="Times New Roman"/>
          <w:b/>
          <w:sz w:val="20"/>
          <w:szCs w:val="20"/>
        </w:rPr>
        <w:t xml:space="preserve"> </w:t>
      </w:r>
      <w:r w:rsidR="007B5645" w:rsidRPr="00684215">
        <w:rPr>
          <w:rFonts w:ascii="Times New Roman" w:hAnsi="Times New Roman" w:cs="Times New Roman"/>
          <w:b/>
          <w:sz w:val="20"/>
          <w:szCs w:val="20"/>
        </w:rPr>
        <w:t xml:space="preserve">the </w:t>
      </w:r>
      <w:r w:rsidR="00571DC4" w:rsidRPr="00684215">
        <w:rPr>
          <w:rFonts w:ascii="Times New Roman" w:hAnsi="Times New Roman" w:cs="Times New Roman"/>
          <w:b/>
          <w:sz w:val="20"/>
          <w:szCs w:val="20"/>
        </w:rPr>
        <w:t>same</w:t>
      </w:r>
      <w:r w:rsidR="005859B6" w:rsidRPr="00684215">
        <w:rPr>
          <w:rFonts w:ascii="Times New Roman" w:hAnsi="Times New Roman" w:cs="Times New Roman"/>
          <w:b/>
          <w:sz w:val="20"/>
          <w:szCs w:val="20"/>
        </w:rPr>
        <w:t xml:space="preserve"> power/subcarrier spacing</w:t>
      </w:r>
      <w:r w:rsidR="00571DC4" w:rsidRPr="00684215">
        <w:rPr>
          <w:rFonts w:ascii="Times New Roman" w:hAnsi="Times New Roman" w:cs="Times New Roman"/>
          <w:b/>
          <w:sz w:val="20"/>
          <w:szCs w:val="20"/>
        </w:rPr>
        <w:t xml:space="preserve"> </w:t>
      </w:r>
      <w:r w:rsidR="007B5645" w:rsidRPr="00684215">
        <w:rPr>
          <w:rFonts w:ascii="Times New Roman" w:hAnsi="Times New Roman" w:cs="Times New Roman"/>
          <w:b/>
          <w:sz w:val="20"/>
          <w:szCs w:val="20"/>
        </w:rPr>
        <w:t xml:space="preserve">as </w:t>
      </w:r>
      <w:r w:rsidR="00571DC4" w:rsidRPr="00684215">
        <w:rPr>
          <w:rFonts w:ascii="Times New Roman" w:hAnsi="Times New Roman" w:cs="Times New Roman"/>
          <w:b/>
          <w:sz w:val="20"/>
          <w:szCs w:val="20"/>
        </w:rPr>
        <w:t>CD-SSB</w:t>
      </w:r>
      <w:r w:rsidR="007B5645" w:rsidRPr="00684215">
        <w:rPr>
          <w:rFonts w:ascii="Times New Roman" w:hAnsi="Times New Roman" w:cs="Times New Roman"/>
          <w:b/>
          <w:sz w:val="20"/>
          <w:szCs w:val="20"/>
        </w:rPr>
        <w:t xml:space="preserve"> are used for NCD-SSB</w:t>
      </w:r>
      <w:r w:rsidRPr="00684215">
        <w:rPr>
          <w:rFonts w:ascii="Times New Roman" w:hAnsi="Times New Roman" w:cs="Times New Roman"/>
          <w:b/>
          <w:sz w:val="20"/>
          <w:szCs w:val="20"/>
        </w:rPr>
        <w:t xml:space="preserve">. </w:t>
      </w:r>
    </w:p>
    <w:p w14:paraId="7274FBC8" w14:textId="77777777" w:rsidR="00BC721D" w:rsidRPr="00684215" w:rsidRDefault="001B08A9" w:rsidP="00093E8F">
      <w:pPr>
        <w:pStyle w:val="ListParagraph"/>
        <w:numPr>
          <w:ilvl w:val="0"/>
          <w:numId w:val="15"/>
        </w:numPr>
        <w:spacing w:before="240" w:line="276" w:lineRule="auto"/>
        <w:ind w:firstLineChars="0"/>
        <w:rPr>
          <w:rFonts w:ascii="Times New Roman" w:hAnsi="Times New Roman" w:cs="Times New Roman"/>
          <w:sz w:val="20"/>
          <w:szCs w:val="20"/>
          <w:u w:val="single"/>
        </w:rPr>
      </w:pPr>
      <w:r w:rsidRPr="00684215">
        <w:rPr>
          <w:rFonts w:ascii="Times New Roman" w:hAnsi="Times New Roman" w:cs="Times New Roman"/>
          <w:sz w:val="20"/>
          <w:szCs w:val="20"/>
          <w:u w:val="single"/>
        </w:rPr>
        <w:t>PCI</w:t>
      </w:r>
    </w:p>
    <w:p w14:paraId="0CEC2BD5" w14:textId="289EF98A" w:rsidR="00D709BC" w:rsidRPr="00684215" w:rsidRDefault="007B5645"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A</w:t>
      </w:r>
      <w:r w:rsidR="00D65DE5" w:rsidRPr="00684215">
        <w:rPr>
          <w:rFonts w:ascii="Times New Roman" w:hAnsi="Times New Roman" w:cs="Times New Roman"/>
          <w:sz w:val="20"/>
          <w:szCs w:val="20"/>
        </w:rPr>
        <w:t>ccording to RAN2 observation 6, PCIs indicated by the NCD-SSB and CD-SSB should be configured as same if both NCD-SSB and CD-SSB are transmitted on the serving cell.</w:t>
      </w:r>
    </w:p>
    <w:p w14:paraId="5B5A4DBD" w14:textId="2DFAB89C" w:rsidR="00556BFD" w:rsidRPr="00684215" w:rsidRDefault="00556BFD" w:rsidP="00093E8F">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007C3982" w:rsidRPr="00684215">
        <w:rPr>
          <w:rFonts w:ascii="Times New Roman" w:hAnsi="Times New Roman" w:cs="Times New Roman"/>
          <w:b/>
          <w:sz w:val="20"/>
          <w:szCs w:val="20"/>
        </w:rPr>
        <w:t>#</w:t>
      </w:r>
      <w:r w:rsidR="00F4216F">
        <w:rPr>
          <w:rFonts w:ascii="Times New Roman" w:hAnsi="Times New Roman" w:cs="Times New Roman"/>
          <w:b/>
          <w:sz w:val="20"/>
          <w:szCs w:val="20"/>
        </w:rPr>
        <w:t>7</w:t>
      </w:r>
      <w:r w:rsidRPr="00684215">
        <w:rPr>
          <w:rFonts w:ascii="Times New Roman" w:hAnsi="Times New Roman" w:cs="Times New Roman"/>
          <w:b/>
          <w:sz w:val="20"/>
          <w:szCs w:val="20"/>
        </w:rPr>
        <w:t xml:space="preserve">: If NCD-SSB based measurement is </w:t>
      </w:r>
      <w:r w:rsidR="001E7116">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in RRC connected mode, the PCI of NCD-SSB shall be the same with the PCI of CD-SSB. </w:t>
      </w:r>
    </w:p>
    <w:p w14:paraId="326530D1" w14:textId="77777777" w:rsidR="00697968" w:rsidRPr="00684215" w:rsidRDefault="00B204A5" w:rsidP="00093E8F">
      <w:pPr>
        <w:pStyle w:val="ListParagraph"/>
        <w:numPr>
          <w:ilvl w:val="0"/>
          <w:numId w:val="15"/>
        </w:numPr>
        <w:spacing w:before="240" w:line="276" w:lineRule="auto"/>
        <w:ind w:firstLineChars="0"/>
        <w:rPr>
          <w:rFonts w:ascii="Times New Roman" w:hAnsi="Times New Roman" w:cs="Times New Roman"/>
          <w:sz w:val="20"/>
          <w:szCs w:val="20"/>
          <w:u w:val="single"/>
        </w:rPr>
      </w:pPr>
      <w:r w:rsidRPr="00684215">
        <w:rPr>
          <w:rFonts w:ascii="Times New Roman" w:hAnsi="Times New Roman" w:cs="Times New Roman"/>
          <w:sz w:val="20"/>
          <w:szCs w:val="20"/>
          <w:u w:val="single"/>
        </w:rPr>
        <w:t>RO mapping with SSB</w:t>
      </w:r>
    </w:p>
    <w:p w14:paraId="6F0E7DA4" w14:textId="58DE8BE3" w:rsidR="00A8321E" w:rsidRPr="00684215" w:rsidRDefault="00B204A5"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 xml:space="preserve">When UE performs RACH to access a cell, it </w:t>
      </w:r>
      <w:r w:rsidR="002A5583" w:rsidRPr="00684215">
        <w:rPr>
          <w:rFonts w:ascii="Times New Roman" w:hAnsi="Times New Roman" w:cs="Times New Roman"/>
          <w:sz w:val="20"/>
          <w:szCs w:val="20"/>
        </w:rPr>
        <w:t>can</w:t>
      </w:r>
      <w:r w:rsidRPr="00684215">
        <w:rPr>
          <w:rFonts w:ascii="Times New Roman" w:hAnsi="Times New Roman" w:cs="Times New Roman"/>
          <w:sz w:val="20"/>
          <w:szCs w:val="20"/>
        </w:rPr>
        <w:t xml:space="preserve"> measure o</w:t>
      </w:r>
      <w:r w:rsidR="002A5583" w:rsidRPr="00684215">
        <w:rPr>
          <w:rFonts w:ascii="Times New Roman" w:hAnsi="Times New Roman" w:cs="Times New Roman"/>
          <w:sz w:val="20"/>
          <w:szCs w:val="20"/>
        </w:rPr>
        <w:t xml:space="preserve">n SSBs, and </w:t>
      </w:r>
      <w:r w:rsidRPr="00684215">
        <w:rPr>
          <w:rFonts w:ascii="Times New Roman" w:hAnsi="Times New Roman" w:cs="Times New Roman"/>
          <w:sz w:val="20"/>
          <w:szCs w:val="20"/>
        </w:rPr>
        <w:t xml:space="preserve">select </w:t>
      </w:r>
      <w:r w:rsidR="002A5583" w:rsidRPr="00684215">
        <w:rPr>
          <w:rFonts w:ascii="Times New Roman" w:hAnsi="Times New Roman" w:cs="Times New Roman"/>
          <w:sz w:val="20"/>
          <w:szCs w:val="20"/>
        </w:rPr>
        <w:t>RACH resource according RO mapping</w:t>
      </w:r>
      <w:r w:rsidRPr="00684215">
        <w:rPr>
          <w:rFonts w:ascii="Times New Roman" w:hAnsi="Times New Roman" w:cs="Times New Roman"/>
          <w:sz w:val="20"/>
          <w:szCs w:val="20"/>
        </w:rPr>
        <w:t xml:space="preserve"> parameter </w:t>
      </w:r>
      <w:r w:rsidRPr="00684215">
        <w:rPr>
          <w:rFonts w:ascii="Times New Roman" w:hAnsi="Times New Roman" w:cs="Times New Roman"/>
          <w:i/>
          <w:sz w:val="20"/>
          <w:szCs w:val="20"/>
        </w:rPr>
        <w:t>ssb-perRACH-OccasionAndCB-PreamblesPerSSB.</w:t>
      </w:r>
      <w:r w:rsidR="00EA0D26" w:rsidRPr="00684215">
        <w:rPr>
          <w:rFonts w:ascii="Times New Roman" w:hAnsi="Times New Roman" w:cs="Times New Roman"/>
          <w:i/>
          <w:sz w:val="20"/>
          <w:szCs w:val="20"/>
        </w:rPr>
        <w:t xml:space="preserve"> </w:t>
      </w:r>
      <w:r w:rsidR="00D0787B" w:rsidRPr="00684215">
        <w:rPr>
          <w:rFonts w:ascii="Times New Roman" w:hAnsi="Times New Roman" w:cs="Times New Roman"/>
          <w:sz w:val="20"/>
          <w:szCs w:val="20"/>
        </w:rPr>
        <w:t xml:space="preserve">With the same time pattern and QCLs of CD-SSB and NCD-SSB, the RO associated to CD-SSB and NCD-SSB is the same, which can simplify the implementation and no need to change the current specification. </w:t>
      </w:r>
      <w:r w:rsidR="008D58D4" w:rsidRPr="00684215">
        <w:rPr>
          <w:rFonts w:ascii="Times New Roman" w:hAnsi="Times New Roman" w:cs="Times New Roman"/>
          <w:sz w:val="20"/>
          <w:szCs w:val="20"/>
        </w:rPr>
        <w:t xml:space="preserve">If both CD-SSB and NCD-SSB can be configured, </w:t>
      </w:r>
      <w:r w:rsidR="00A8321E" w:rsidRPr="00684215">
        <w:rPr>
          <w:rFonts w:ascii="Times New Roman" w:hAnsi="Times New Roman" w:cs="Times New Roman"/>
          <w:sz w:val="20"/>
          <w:szCs w:val="20"/>
        </w:rPr>
        <w:t>gNB shall indicate</w:t>
      </w:r>
      <w:r w:rsidR="00287A5C" w:rsidRPr="00684215">
        <w:rPr>
          <w:rFonts w:ascii="Times New Roman" w:hAnsi="Times New Roman" w:cs="Times New Roman"/>
          <w:sz w:val="20"/>
          <w:szCs w:val="20"/>
        </w:rPr>
        <w:t xml:space="preserve"> which SSB shall be used for this parameter</w:t>
      </w:r>
      <w:r w:rsidR="008D58D4" w:rsidRPr="00684215">
        <w:rPr>
          <w:rFonts w:ascii="Times New Roman" w:hAnsi="Times New Roman" w:cs="Times New Roman"/>
          <w:sz w:val="20"/>
          <w:szCs w:val="20"/>
        </w:rPr>
        <w:t xml:space="preserve"> to UE</w:t>
      </w:r>
      <w:r w:rsidR="00287A5C" w:rsidRPr="00684215">
        <w:rPr>
          <w:rFonts w:ascii="Times New Roman" w:hAnsi="Times New Roman" w:cs="Times New Roman"/>
          <w:sz w:val="20"/>
          <w:szCs w:val="20"/>
        </w:rPr>
        <w:t>.</w:t>
      </w:r>
      <w:r w:rsidR="00A8321E" w:rsidRPr="00684215">
        <w:rPr>
          <w:rFonts w:ascii="Times New Roman" w:hAnsi="Times New Roman" w:cs="Times New Roman"/>
          <w:sz w:val="20"/>
          <w:szCs w:val="20"/>
        </w:rPr>
        <w:t xml:space="preserve"> </w:t>
      </w:r>
    </w:p>
    <w:p w14:paraId="19F6F3DE" w14:textId="77777777" w:rsidR="00A8321E" w:rsidRPr="00684215" w:rsidRDefault="00A8321E"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Moreover, a</w:t>
      </w:r>
      <w:r w:rsidR="00EA0D26" w:rsidRPr="00684215">
        <w:rPr>
          <w:rFonts w:ascii="Times New Roman" w:hAnsi="Times New Roman" w:cs="Times New Roman"/>
          <w:sz w:val="20"/>
          <w:szCs w:val="20"/>
        </w:rPr>
        <w:t>ccording to RAN2 observation 3,</w:t>
      </w:r>
      <w:r w:rsidRPr="00684215">
        <w:rPr>
          <w:rFonts w:ascii="Times New Roman" w:hAnsi="Times New Roman" w:cs="Times New Roman"/>
          <w:sz w:val="20"/>
          <w:szCs w:val="20"/>
        </w:rPr>
        <w:t xml:space="preserve"> currently</w:t>
      </w:r>
      <w:r w:rsidR="00EA0D26" w:rsidRPr="00684215">
        <w:rPr>
          <w:rFonts w:ascii="Times New Roman" w:hAnsi="Times New Roman" w:cs="Times New Roman"/>
          <w:sz w:val="20"/>
          <w:szCs w:val="20"/>
        </w:rPr>
        <w:t xml:space="preserve"> it does not allow using an NCD-SSB for mobility (mobility here refers to the frequency indicated in FreqDLInfo in HO command)</w:t>
      </w:r>
      <w:r w:rsidRPr="00684215">
        <w:rPr>
          <w:rFonts w:ascii="Times New Roman" w:hAnsi="Times New Roman" w:cs="Times New Roman"/>
          <w:sz w:val="20"/>
          <w:szCs w:val="20"/>
        </w:rPr>
        <w:t xml:space="preserve">. </w:t>
      </w:r>
    </w:p>
    <w:p w14:paraId="31F645B8" w14:textId="24F2810E" w:rsidR="00B204A5" w:rsidRDefault="00A8321E" w:rsidP="00093E8F">
      <w:pPr>
        <w:spacing w:before="240" w:line="276" w:lineRule="auto"/>
        <w:rPr>
          <w:rFonts w:ascii="Times New Roman" w:hAnsi="Times New Roman" w:cs="Times New Roman"/>
          <w:sz w:val="20"/>
          <w:szCs w:val="20"/>
        </w:rPr>
      </w:pPr>
      <w:r w:rsidRPr="00684215">
        <w:rPr>
          <w:rFonts w:ascii="Times New Roman" w:hAnsi="Times New Roman" w:cs="Times New Roman"/>
          <w:sz w:val="20"/>
          <w:szCs w:val="20"/>
        </w:rPr>
        <w:t>To support NCD-SSB based handover, gNB shall i</w:t>
      </w:r>
      <w:r w:rsidR="000E118F" w:rsidRPr="00684215">
        <w:rPr>
          <w:rFonts w:ascii="Times New Roman" w:hAnsi="Times New Roman" w:cs="Times New Roman"/>
          <w:sz w:val="20"/>
          <w:szCs w:val="20"/>
        </w:rPr>
        <w:t>ndicate frequency</w:t>
      </w:r>
      <w:r w:rsidRPr="00684215">
        <w:rPr>
          <w:rFonts w:ascii="Times New Roman" w:hAnsi="Times New Roman" w:cs="Times New Roman"/>
          <w:sz w:val="20"/>
          <w:szCs w:val="20"/>
        </w:rPr>
        <w:t xml:space="preserve"> configuration</w:t>
      </w:r>
      <w:r w:rsidR="000E118F" w:rsidRPr="00684215">
        <w:rPr>
          <w:rFonts w:ascii="Times New Roman" w:hAnsi="Times New Roman" w:cs="Times New Roman"/>
          <w:sz w:val="20"/>
          <w:szCs w:val="20"/>
        </w:rPr>
        <w:t xml:space="preserve"> of NCD-SSB during handover</w:t>
      </w:r>
      <w:r w:rsidR="00853E76" w:rsidRPr="00684215">
        <w:rPr>
          <w:rFonts w:ascii="Times New Roman" w:hAnsi="Times New Roman" w:cs="Times New Roman"/>
          <w:sz w:val="20"/>
          <w:szCs w:val="20"/>
        </w:rPr>
        <w:t xml:space="preserve"> to UE</w:t>
      </w:r>
      <w:r w:rsidR="008D58D4" w:rsidRPr="00684215">
        <w:rPr>
          <w:rFonts w:ascii="Times New Roman" w:hAnsi="Times New Roman" w:cs="Times New Roman"/>
          <w:sz w:val="20"/>
          <w:szCs w:val="20"/>
        </w:rPr>
        <w:t xml:space="preserve"> if NCD-SSB based measurement is configured</w:t>
      </w:r>
      <w:r w:rsidR="00853E76" w:rsidRPr="00684215">
        <w:rPr>
          <w:rFonts w:ascii="Times New Roman" w:hAnsi="Times New Roman" w:cs="Times New Roman"/>
          <w:sz w:val="20"/>
          <w:szCs w:val="20"/>
        </w:rPr>
        <w:t>.</w:t>
      </w:r>
    </w:p>
    <w:p w14:paraId="13FDE5D4" w14:textId="77777777" w:rsidR="00E315D0" w:rsidRDefault="001E7116" w:rsidP="00E315D0">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lastRenderedPageBreak/>
        <w:t>Proposal</w:t>
      </w:r>
      <w:r>
        <w:rPr>
          <w:rFonts w:ascii="Times New Roman" w:hAnsi="Times New Roman" w:cs="Times New Roman"/>
          <w:b/>
          <w:sz w:val="20"/>
          <w:szCs w:val="20"/>
        </w:rPr>
        <w:t xml:space="preserve"> </w:t>
      </w:r>
      <w:r w:rsidRPr="00684215">
        <w:rPr>
          <w:rFonts w:ascii="Times New Roman" w:hAnsi="Times New Roman" w:cs="Times New Roman"/>
          <w:b/>
          <w:sz w:val="20"/>
          <w:szCs w:val="20"/>
        </w:rPr>
        <w:t>#</w:t>
      </w:r>
      <w:r>
        <w:rPr>
          <w:rFonts w:ascii="Times New Roman" w:hAnsi="Times New Roman" w:cs="Times New Roman"/>
          <w:b/>
          <w:sz w:val="20"/>
          <w:szCs w:val="20"/>
        </w:rPr>
        <w:t>8</w:t>
      </w:r>
      <w:r w:rsidRPr="00684215">
        <w:rPr>
          <w:rFonts w:ascii="Times New Roman" w:hAnsi="Times New Roman" w:cs="Times New Roman"/>
          <w:b/>
          <w:sz w:val="20"/>
          <w:szCs w:val="20"/>
        </w:rPr>
        <w:t xml:space="preserve">: </w:t>
      </w:r>
      <w:r>
        <w:rPr>
          <w:rFonts w:ascii="Times New Roman" w:hAnsi="Times New Roman" w:cs="Times New Roman"/>
          <w:b/>
          <w:sz w:val="20"/>
          <w:szCs w:val="20"/>
        </w:rPr>
        <w:t xml:space="preserve">If </w:t>
      </w:r>
      <w:r w:rsidRPr="00684215">
        <w:rPr>
          <w:rFonts w:ascii="Times New Roman" w:hAnsi="Times New Roman" w:cs="Times New Roman"/>
          <w:b/>
          <w:sz w:val="20"/>
          <w:szCs w:val="20"/>
        </w:rPr>
        <w:t>NCD-SSB based handover</w:t>
      </w:r>
      <w:r>
        <w:rPr>
          <w:rFonts w:ascii="Times New Roman" w:hAnsi="Times New Roman" w:cs="Times New Roman"/>
          <w:b/>
          <w:sz w:val="20"/>
          <w:szCs w:val="20"/>
        </w:rPr>
        <w:t xml:space="preserve"> is supported</w:t>
      </w:r>
      <w:r w:rsidRPr="00684215">
        <w:rPr>
          <w:rFonts w:ascii="Times New Roman" w:hAnsi="Times New Roman" w:cs="Times New Roman"/>
          <w:b/>
          <w:sz w:val="20"/>
          <w:szCs w:val="20"/>
        </w:rPr>
        <w:t>, gNB can indicate frequency configuration of NCD-SSB during handover to UE.</w:t>
      </w:r>
    </w:p>
    <w:p w14:paraId="5E7DF033" w14:textId="50F1C2CF" w:rsidR="008062C5" w:rsidRDefault="008062C5" w:rsidP="008062C5">
      <w:pPr>
        <w:pStyle w:val="ListParagraph"/>
        <w:numPr>
          <w:ilvl w:val="0"/>
          <w:numId w:val="15"/>
        </w:numPr>
        <w:spacing w:before="240" w:line="276" w:lineRule="auto"/>
        <w:ind w:firstLineChars="0"/>
        <w:rPr>
          <w:rFonts w:ascii="Times New Roman" w:hAnsi="Times New Roman" w:cs="Times New Roman"/>
          <w:sz w:val="20"/>
          <w:szCs w:val="20"/>
          <w:u w:val="single"/>
        </w:rPr>
      </w:pPr>
      <w:r w:rsidRPr="008062C5">
        <w:rPr>
          <w:rFonts w:ascii="Times New Roman" w:hAnsi="Times New Roman" w:cs="Times New Roman"/>
          <w:sz w:val="20"/>
          <w:szCs w:val="20"/>
          <w:u w:val="single"/>
        </w:rPr>
        <w:t>Others</w:t>
      </w:r>
    </w:p>
    <w:p w14:paraId="28103414" w14:textId="779BA44C" w:rsidR="008062C5" w:rsidRPr="008062C5" w:rsidRDefault="008062C5" w:rsidP="008062C5">
      <w:pPr>
        <w:spacing w:before="240" w:line="276" w:lineRule="auto"/>
        <w:rPr>
          <w:rFonts w:ascii="Times New Roman" w:hAnsi="Times New Roman" w:cs="Times New Roman" w:hint="eastAsia"/>
          <w:sz w:val="20"/>
          <w:szCs w:val="20"/>
        </w:rPr>
      </w:pPr>
      <w:r>
        <w:rPr>
          <w:rFonts w:ascii="Times New Roman" w:hAnsi="Times New Roman" w:cs="Times New Roman"/>
          <w:sz w:val="20"/>
          <w:szCs w:val="20"/>
        </w:rPr>
        <w:t xml:space="preserve">NCD-SSB for RRM measurement in connected mode is configured in </w:t>
      </w:r>
      <w:r w:rsidRPr="008062C5">
        <w:rPr>
          <w:rFonts w:ascii="Times New Roman" w:hAnsi="Times New Roman" w:cs="Times New Roman"/>
          <w:i/>
          <w:sz w:val="20"/>
          <w:szCs w:val="20"/>
        </w:rPr>
        <w:t>MeasObjectNR</w:t>
      </w:r>
      <w:r>
        <w:rPr>
          <w:rFonts w:ascii="Times New Roman" w:hAnsi="Times New Roman" w:cs="Times New Roman"/>
          <w:sz w:val="20"/>
          <w:szCs w:val="20"/>
        </w:rPr>
        <w:t xml:space="preserve">. However, current specification restrict that if SSB is for serving cell measurement, the frequency of the SSB shall be the same as CD-SSB. If NCD-SSB is supported for serving cell measurement, the restriction can be removed and the configuration can be indicated in </w:t>
      </w:r>
      <w:r w:rsidRPr="008062C5">
        <w:rPr>
          <w:rFonts w:ascii="Times New Roman" w:hAnsi="Times New Roman" w:cs="Times New Roman"/>
          <w:i/>
          <w:sz w:val="20"/>
          <w:szCs w:val="20"/>
        </w:rPr>
        <w:t>MeasObjectNR</w:t>
      </w:r>
      <w:r>
        <w:rPr>
          <w:rFonts w:ascii="Times New Roman" w:hAnsi="Times New Roman" w:cs="Times New Roman"/>
          <w:sz w:val="20"/>
          <w:szCs w:val="20"/>
        </w:rPr>
        <w:t xml:space="preserve">. </w:t>
      </w:r>
    </w:p>
    <w:p w14:paraId="46A94AEE" w14:textId="32A18422" w:rsidR="008062C5" w:rsidRPr="008062C5" w:rsidRDefault="008062C5" w:rsidP="008062C5">
      <w:pPr>
        <w:spacing w:before="240" w:line="276" w:lineRule="auto"/>
        <w:rPr>
          <w:rFonts w:ascii="Times New Roman" w:hAnsi="Times New Roman" w:cs="Times New Roman"/>
          <w:b/>
          <w:sz w:val="20"/>
          <w:szCs w:val="20"/>
        </w:rPr>
      </w:pPr>
      <w:r w:rsidRPr="008062C5">
        <w:rPr>
          <w:rFonts w:ascii="Times New Roman" w:hAnsi="Times New Roman" w:cs="Times New Roman"/>
          <w:b/>
          <w:sz w:val="20"/>
          <w:szCs w:val="20"/>
        </w:rPr>
        <w:t>Proposal #9: If NCD-SSB based serving cell measurement is supported, gNB can indicate frequency configuration of NCD-SSB in MeasObjectNR to UE.</w:t>
      </w:r>
    </w:p>
    <w:p w14:paraId="672D52FC" w14:textId="0E66B555" w:rsidR="00DB51BC" w:rsidRPr="00093E8F" w:rsidRDefault="00764980" w:rsidP="00103808">
      <w:pPr>
        <w:pStyle w:val="Heading3"/>
      </w:pPr>
      <w:r>
        <w:t xml:space="preserve">CSI-RS based </w:t>
      </w:r>
      <w:r w:rsidR="00F4216F">
        <w:t>RRM/RLM/BFD</w:t>
      </w:r>
    </w:p>
    <w:p w14:paraId="72369B0C" w14:textId="2ABD65A4" w:rsidR="00F4216F" w:rsidRPr="00E315D0" w:rsidRDefault="00F4216F" w:rsidP="00580383">
      <w:pPr>
        <w:rPr>
          <w:rFonts w:ascii="Times New Roman" w:hAnsi="Times New Roman" w:cs="Times New Roman"/>
          <w:sz w:val="20"/>
          <w:szCs w:val="20"/>
        </w:rPr>
      </w:pPr>
      <w:r w:rsidRPr="00E315D0">
        <w:rPr>
          <w:rFonts w:ascii="Times New Roman" w:hAnsi="Times New Roman" w:cs="Times New Roman"/>
          <w:sz w:val="20"/>
          <w:szCs w:val="20"/>
        </w:rPr>
        <w:t>There is no necessary specification change to support CSI-RS based RRM/RLM/B</w:t>
      </w:r>
      <w:r w:rsidR="00D46DF0" w:rsidRPr="00E315D0">
        <w:rPr>
          <w:rFonts w:ascii="Times New Roman" w:hAnsi="Times New Roman" w:cs="Times New Roman"/>
          <w:sz w:val="20"/>
          <w:szCs w:val="20"/>
        </w:rPr>
        <w:t>FD</w:t>
      </w:r>
      <w:r w:rsidR="008F7C6D" w:rsidRPr="00E315D0">
        <w:rPr>
          <w:rFonts w:ascii="Times New Roman" w:hAnsi="Times New Roman" w:cs="Times New Roman"/>
          <w:sz w:val="20"/>
          <w:szCs w:val="20"/>
        </w:rPr>
        <w:t xml:space="preserve"> for an RRC-configured active DL BWP in connected mode </w:t>
      </w:r>
    </w:p>
    <w:p w14:paraId="7025884C" w14:textId="77777777" w:rsidR="00AD3E66" w:rsidRPr="00093E8F" w:rsidRDefault="00AD3E66" w:rsidP="00AD3E66">
      <w:pPr>
        <w:pStyle w:val="Heading2"/>
        <w:tabs>
          <w:tab w:val="clear" w:pos="5113"/>
          <w:tab w:val="num" w:pos="540"/>
        </w:tabs>
        <w:ind w:left="270" w:firstLine="0"/>
      </w:pPr>
      <w:r>
        <w:t>Initial BWP configuration and switching</w:t>
      </w:r>
    </w:p>
    <w:p w14:paraId="6AEAB435" w14:textId="77777777" w:rsidR="00AD3E66" w:rsidRPr="00B75559" w:rsidRDefault="00AD3E66" w:rsidP="00AD3E66">
      <w:pPr>
        <w:widowControl/>
        <w:spacing w:before="60"/>
        <w:rPr>
          <w:rFonts w:ascii="Times New Roman" w:hAnsi="Times New Roman" w:cs="Times New Roman"/>
          <w:sz w:val="20"/>
          <w:szCs w:val="20"/>
        </w:rPr>
      </w:pPr>
      <w:r w:rsidRPr="00B75559">
        <w:rPr>
          <w:rFonts w:ascii="Times New Roman" w:hAnsi="Times New Roman" w:cs="Times New Roman"/>
          <w:sz w:val="20"/>
          <w:szCs w:val="20"/>
        </w:rPr>
        <w:t xml:space="preserve">When separate UL BWP and DL BWP are used for RedCap UE, there are two possible options: </w:t>
      </w:r>
    </w:p>
    <w:p w14:paraId="491044F9" w14:textId="77777777" w:rsidR="00AD3E66" w:rsidRPr="00B75559" w:rsidRDefault="00AD3E66" w:rsidP="00AD3E66">
      <w:pPr>
        <w:widowControl/>
        <w:numPr>
          <w:ilvl w:val="0"/>
          <w:numId w:val="20"/>
        </w:numPr>
        <w:overflowPunct w:val="0"/>
        <w:autoSpaceDE w:val="0"/>
        <w:autoSpaceDN w:val="0"/>
        <w:adjustRightInd w:val="0"/>
        <w:spacing w:before="60" w:after="60"/>
        <w:contextualSpacing/>
        <w:textAlignment w:val="baseline"/>
        <w:rPr>
          <w:rFonts w:ascii="Times New Roman" w:hAnsi="Times New Roman" w:cs="Times New Roman"/>
          <w:sz w:val="20"/>
          <w:szCs w:val="20"/>
        </w:rPr>
      </w:pPr>
      <w:r w:rsidRPr="00B75559">
        <w:rPr>
          <w:rFonts w:ascii="Times New Roman" w:hAnsi="Times New Roman" w:cs="Times New Roman"/>
          <w:b/>
          <w:sz w:val="20"/>
          <w:szCs w:val="20"/>
        </w:rPr>
        <w:t>Option 1:</w:t>
      </w:r>
      <w:r w:rsidRPr="00B75559">
        <w:rPr>
          <w:rFonts w:ascii="Times New Roman" w:hAnsi="Times New Roman" w:cs="Times New Roman"/>
          <w:sz w:val="20"/>
          <w:szCs w:val="20"/>
        </w:rPr>
        <w:t xml:space="preserve"> DCI-based BWP switching on message 2 of the random access procedure, to offload both DL and UL signaling load across a set of different DL and or UL BWPs for RedCap UEs. The specific UL and DL new BWPs are configured by gNB for each RedCap UE using the same RO and Preamble. A set of new ROs for narrow band RedCap UEs is defined and a new mapping between SSB index and the new ROs for beam pairing is also provided. Note that the new ROs can be not, partially, or fully overlapping with the legacy ROs.   </w:t>
      </w:r>
    </w:p>
    <w:p w14:paraId="1032D7B5" w14:textId="77777777" w:rsidR="00AD3E66" w:rsidRPr="00B75559" w:rsidRDefault="00AD3E66" w:rsidP="00AD3E66">
      <w:pPr>
        <w:widowControl/>
        <w:numPr>
          <w:ilvl w:val="0"/>
          <w:numId w:val="20"/>
        </w:numPr>
        <w:overflowPunct w:val="0"/>
        <w:autoSpaceDE w:val="0"/>
        <w:autoSpaceDN w:val="0"/>
        <w:adjustRightInd w:val="0"/>
        <w:spacing w:after="180"/>
        <w:contextualSpacing/>
        <w:textAlignment w:val="baseline"/>
        <w:rPr>
          <w:rFonts w:ascii="Times New Roman" w:hAnsi="Times New Roman" w:cs="Times New Roman"/>
          <w:sz w:val="20"/>
          <w:szCs w:val="20"/>
        </w:rPr>
      </w:pPr>
      <w:r w:rsidRPr="00B75559">
        <w:rPr>
          <w:rFonts w:ascii="Times New Roman" w:hAnsi="Times New Roman" w:cs="Times New Roman"/>
          <w:b/>
          <w:sz w:val="20"/>
          <w:szCs w:val="20"/>
        </w:rPr>
        <w:t>Option 2:</w:t>
      </w:r>
      <w:r w:rsidRPr="00B75559">
        <w:rPr>
          <w:rFonts w:ascii="Times New Roman" w:hAnsi="Times New Roman" w:cs="Times New Roman"/>
          <w:sz w:val="20"/>
          <w:szCs w:val="20"/>
        </w:rPr>
        <w:t xml:space="preserve"> The network allocates a set of possible initial BWPs for RedCap UEs in SIB1. The RedCap UE autonomously selects one initial BWP for PRACH to balance the load across different BWPs as shown in Figure.1. RedCap UEs informs NW about its choice of BWP in message 1. </w:t>
      </w:r>
    </w:p>
    <w:p w14:paraId="0989E6AA" w14:textId="3EF1046B" w:rsidR="00AD3E66" w:rsidRPr="00B75559" w:rsidRDefault="00AD3E66" w:rsidP="00AD3E66">
      <w:pPr>
        <w:widowControl/>
        <w:spacing w:before="60" w:after="60"/>
        <w:rPr>
          <w:rFonts w:ascii="Times New Roman" w:hAnsi="Times New Roman" w:cs="Times New Roman"/>
          <w:sz w:val="20"/>
          <w:szCs w:val="20"/>
        </w:rPr>
      </w:pPr>
      <w:r w:rsidRPr="00B75559">
        <w:rPr>
          <w:rFonts w:ascii="Times New Roman" w:hAnsi="Times New Roman" w:cs="Times New Roman"/>
          <w:sz w:val="20"/>
          <w:szCs w:val="20"/>
        </w:rPr>
        <w:t xml:space="preserve">From our perspective, network offloading is something that should be under the control of the network operator. For this reason, we have a slight preference for option 1, even if option 2 is simpler and requires less </w:t>
      </w:r>
      <w:r w:rsidR="002D201E" w:rsidRPr="00B75559">
        <w:rPr>
          <w:rFonts w:ascii="Times New Roman" w:hAnsi="Times New Roman" w:cs="Times New Roman"/>
          <w:sz w:val="20"/>
          <w:szCs w:val="20"/>
        </w:rPr>
        <w:t>signaling</w:t>
      </w:r>
      <w:r w:rsidRPr="00B75559">
        <w:rPr>
          <w:rFonts w:ascii="Times New Roman" w:hAnsi="Times New Roman" w:cs="Times New Roman"/>
          <w:sz w:val="20"/>
          <w:szCs w:val="20"/>
        </w:rPr>
        <w:t xml:space="preserve"> change.</w:t>
      </w:r>
    </w:p>
    <w:p w14:paraId="0A62CC2C" w14:textId="77777777" w:rsidR="00AD3E66" w:rsidRPr="0032499A" w:rsidRDefault="00AD3E66" w:rsidP="00AD3E66">
      <w:pPr>
        <w:widowControl/>
        <w:jc w:val="left"/>
        <w:rPr>
          <w:rFonts w:eastAsia="Batang" w:cstheme="minorHAnsi"/>
          <w:kern w:val="0"/>
          <w:sz w:val="20"/>
          <w:szCs w:val="24"/>
          <w:lang w:val="en-GB" w:eastAsia="en-US"/>
        </w:rPr>
      </w:pPr>
    </w:p>
    <w:p w14:paraId="0B3F613F" w14:textId="1131FC7B" w:rsidR="00AD3E66" w:rsidRPr="00B75559" w:rsidRDefault="00AD3E66" w:rsidP="00AD3E66">
      <w:pPr>
        <w:widowControl/>
        <w:jc w:val="left"/>
        <w:rPr>
          <w:rFonts w:ascii="Times New Roman" w:hAnsi="Times New Roman" w:cs="Times New Roman"/>
          <w:b/>
          <w:sz w:val="20"/>
          <w:szCs w:val="20"/>
        </w:rPr>
      </w:pPr>
      <w:r w:rsidRPr="00B75559">
        <w:rPr>
          <w:rFonts w:ascii="Times New Roman" w:hAnsi="Times New Roman" w:cs="Times New Roman"/>
          <w:b/>
          <w:sz w:val="20"/>
          <w:szCs w:val="20"/>
        </w:rPr>
        <w:t xml:space="preserve">Proposal </w:t>
      </w:r>
      <w:r w:rsidR="008062C5">
        <w:rPr>
          <w:rFonts w:ascii="Times New Roman" w:hAnsi="Times New Roman" w:cs="Times New Roman"/>
          <w:b/>
          <w:sz w:val="20"/>
          <w:szCs w:val="20"/>
        </w:rPr>
        <w:t>#10</w:t>
      </w:r>
      <w:r w:rsidRPr="00B75559">
        <w:rPr>
          <w:rFonts w:ascii="Times New Roman" w:hAnsi="Times New Roman" w:cs="Times New Roman"/>
          <w:b/>
          <w:sz w:val="20"/>
          <w:szCs w:val="20"/>
        </w:rPr>
        <w:t>: gNB can perform DCI-based BWP switching on message 2 of the random access procedure to offload both DL and UL signaling load across a set of different DL and or UL initial BWPs for RedCap UEs.</w:t>
      </w:r>
    </w:p>
    <w:p w14:paraId="67760F13" w14:textId="3F434D6B" w:rsidR="00886616" w:rsidRPr="00CF6D1F" w:rsidRDefault="00886616" w:rsidP="00580383">
      <w:pPr>
        <w:rPr>
          <w:rFonts w:ascii="Times New Roman" w:hAnsi="Times New Roman" w:cs="Times New Roman"/>
          <w:b/>
          <w:sz w:val="20"/>
          <w:szCs w:val="20"/>
        </w:rPr>
      </w:pPr>
    </w:p>
    <w:p w14:paraId="60507488" w14:textId="6939AB0C" w:rsidR="00E944B9" w:rsidRDefault="00E944B9" w:rsidP="00E944B9">
      <w:pPr>
        <w:pStyle w:val="Heading1"/>
        <w:spacing w:line="360" w:lineRule="auto"/>
        <w:ind w:left="431" w:hanging="431"/>
        <w:jc w:val="both"/>
        <w:rPr>
          <w:rFonts w:ascii="Times New Roman" w:hAnsi="Times New Roman"/>
          <w:sz w:val="32"/>
          <w:lang w:val="en-US" w:eastAsia="ko-KR"/>
        </w:rPr>
      </w:pPr>
      <w:r w:rsidRPr="00093E8F">
        <w:rPr>
          <w:rFonts w:ascii="Times New Roman" w:hAnsi="Times New Roman"/>
          <w:sz w:val="32"/>
          <w:lang w:val="en-US" w:eastAsia="ko-KR"/>
        </w:rPr>
        <w:t>Conclusion</w:t>
      </w:r>
    </w:p>
    <w:p w14:paraId="53B354F9" w14:textId="3198A200" w:rsidR="00F4216F" w:rsidRPr="001E7116" w:rsidRDefault="00F4216F" w:rsidP="00F4216F">
      <w:pPr>
        <w:spacing w:before="240" w:line="276" w:lineRule="auto"/>
        <w:rPr>
          <w:rFonts w:ascii="Times New Roman" w:hAnsi="Times New Roman" w:cs="Times New Roman"/>
          <w:sz w:val="20"/>
          <w:szCs w:val="20"/>
        </w:rPr>
      </w:pPr>
      <w:r w:rsidRPr="001E7116">
        <w:rPr>
          <w:rFonts w:ascii="Times New Roman" w:hAnsi="Times New Roman" w:cs="Times New Roman"/>
          <w:sz w:val="20"/>
          <w:szCs w:val="20"/>
        </w:rPr>
        <w:t>This</w:t>
      </w:r>
      <w:r>
        <w:rPr>
          <w:rFonts w:ascii="Times New Roman" w:hAnsi="Times New Roman" w:cs="Times New Roman"/>
          <w:sz w:val="20"/>
          <w:szCs w:val="20"/>
        </w:rPr>
        <w:t xml:space="preserve"> paper provided pros/cons analysis of NCD-SSB for RedCap UE in DL BWP, as well as the potential specification impact. The following observations were made.</w:t>
      </w:r>
    </w:p>
    <w:p w14:paraId="6653FBDF" w14:textId="77777777" w:rsidR="00067CBE" w:rsidRPr="00671BC8" w:rsidRDefault="00067CBE" w:rsidP="00F4216F">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 xml:space="preserve">Observation#1: To support NCD-SSB based measurement in RRC idle/inactive mode, it requires significant RAN 2 </w:t>
      </w:r>
      <w:r w:rsidRPr="00671BC8">
        <w:rPr>
          <w:rFonts w:ascii="Times New Roman" w:hAnsi="Times New Roman" w:cs="Times New Roman"/>
          <w:b/>
          <w:sz w:val="20"/>
          <w:szCs w:val="20"/>
        </w:rPr>
        <w:lastRenderedPageBreak/>
        <w:t>specification changes.</w:t>
      </w:r>
    </w:p>
    <w:p w14:paraId="3EF29A4A" w14:textId="77777777" w:rsidR="00067CBE" w:rsidRPr="00671BC8" w:rsidRDefault="00067CBE" w:rsidP="00F4216F">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Observation#2: Performance difference between NCD-SSB based measurement and CD-SSB based measurement may bring issues for cell selection/re-selection.</w:t>
      </w:r>
    </w:p>
    <w:p w14:paraId="0FDAA4B7" w14:textId="262EFA69" w:rsidR="00067CBE" w:rsidRPr="00671BC8" w:rsidRDefault="00067CBE">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Observation#3: If support NCD-SSB based measurement in RRC idle/inactive mode, UE still need to retune to CORESET#0 during cell reselection.</w:t>
      </w:r>
    </w:p>
    <w:p w14:paraId="278B78C9" w14:textId="76040AC8" w:rsidR="00067CBE" w:rsidRDefault="00067CBE" w:rsidP="001E7116">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Observation#4: RF retuning for paging in separate BWP is not very frequent and it not expect to have big impact on UE power consumption or complexity.</w:t>
      </w:r>
    </w:p>
    <w:p w14:paraId="42900B0F" w14:textId="0544A34C" w:rsidR="00F4216F" w:rsidRDefault="00F4216F" w:rsidP="00F4216F">
      <w:pPr>
        <w:spacing w:before="240" w:line="276" w:lineRule="auto"/>
        <w:rPr>
          <w:rFonts w:ascii="Times New Roman" w:hAnsi="Times New Roman" w:cs="Times New Roman"/>
          <w:b/>
          <w:sz w:val="20"/>
          <w:szCs w:val="20"/>
        </w:rPr>
      </w:pPr>
      <w:r w:rsidRPr="00671BC8">
        <w:rPr>
          <w:rFonts w:ascii="Times New Roman" w:hAnsi="Times New Roman" w:cs="Times New Roman"/>
          <w:b/>
          <w:sz w:val="20"/>
          <w:szCs w:val="20"/>
        </w:rPr>
        <w:t>Observation#</w:t>
      </w:r>
      <w:r>
        <w:rPr>
          <w:rFonts w:ascii="Times New Roman" w:hAnsi="Times New Roman" w:cs="Times New Roman"/>
          <w:b/>
          <w:sz w:val="20"/>
          <w:szCs w:val="20"/>
        </w:rPr>
        <w:t xml:space="preserve">5: The support of </w:t>
      </w:r>
      <w:r w:rsidR="00B42460">
        <w:rPr>
          <w:rFonts w:ascii="Times New Roman" w:hAnsi="Times New Roman" w:cs="Times New Roman"/>
          <w:b/>
          <w:sz w:val="20"/>
          <w:szCs w:val="20"/>
        </w:rPr>
        <w:t>intra-frequency RRM to avoid RF retuning for RedCap UEs</w:t>
      </w:r>
      <w:r>
        <w:rPr>
          <w:rFonts w:ascii="Times New Roman" w:hAnsi="Times New Roman" w:cs="Times New Roman"/>
          <w:b/>
          <w:sz w:val="20"/>
          <w:szCs w:val="20"/>
        </w:rPr>
        <w:t xml:space="preserve"> will significantly increase the system overhead and increasing the deployment cost. </w:t>
      </w:r>
    </w:p>
    <w:p w14:paraId="1E5230E3" w14:textId="77777777" w:rsidR="00F4216F" w:rsidRPr="00CF6D1F" w:rsidRDefault="00F4216F">
      <w:pPr>
        <w:spacing w:before="240" w:line="276" w:lineRule="auto"/>
        <w:rPr>
          <w:rFonts w:ascii="Times New Roman" w:hAnsi="Times New Roman" w:cs="Times New Roman"/>
          <w:b/>
          <w:sz w:val="20"/>
          <w:szCs w:val="20"/>
        </w:rPr>
      </w:pPr>
      <w:r w:rsidRPr="00CF6D1F">
        <w:rPr>
          <w:rFonts w:ascii="Times New Roman" w:hAnsi="Times New Roman" w:cs="Times New Roman"/>
          <w:b/>
          <w:sz w:val="20"/>
          <w:szCs w:val="20"/>
        </w:rPr>
        <w:t>Observation</w:t>
      </w:r>
      <w:r>
        <w:rPr>
          <w:rFonts w:ascii="Times New Roman" w:hAnsi="Times New Roman" w:cs="Times New Roman"/>
          <w:b/>
          <w:sz w:val="20"/>
          <w:szCs w:val="20"/>
        </w:rPr>
        <w:t xml:space="preserve"> #6</w:t>
      </w:r>
      <w:r w:rsidRPr="00CF6D1F">
        <w:rPr>
          <w:rFonts w:ascii="Times New Roman" w:hAnsi="Times New Roman" w:cs="Times New Roman"/>
          <w:b/>
          <w:sz w:val="20"/>
          <w:szCs w:val="20"/>
        </w:rPr>
        <w:t>: CSI-RS</w:t>
      </w:r>
      <w:r>
        <w:rPr>
          <w:rFonts w:ascii="Times New Roman" w:hAnsi="Times New Roman" w:cs="Times New Roman"/>
          <w:b/>
          <w:sz w:val="20"/>
          <w:szCs w:val="20"/>
        </w:rPr>
        <w:t xml:space="preserve"> based RLM/BFD is mandatory supported by NR UE, and no specification change is needed for RedCap UE to use CSI-RS based RLM/BFD. </w:t>
      </w:r>
      <w:r w:rsidRPr="00CF6D1F">
        <w:rPr>
          <w:rFonts w:ascii="Times New Roman" w:hAnsi="Times New Roman" w:cs="Times New Roman"/>
          <w:b/>
          <w:sz w:val="20"/>
          <w:szCs w:val="20"/>
        </w:rPr>
        <w:t xml:space="preserve"> </w:t>
      </w:r>
    </w:p>
    <w:p w14:paraId="1F6D6388" w14:textId="36FB9019" w:rsidR="00F4216F" w:rsidRPr="001E7116" w:rsidRDefault="00F4216F" w:rsidP="001E7116">
      <w:pPr>
        <w:spacing w:before="240" w:line="276" w:lineRule="auto"/>
        <w:rPr>
          <w:rFonts w:ascii="Times New Roman" w:hAnsi="Times New Roman" w:cs="Times New Roman"/>
          <w:sz w:val="20"/>
          <w:szCs w:val="20"/>
        </w:rPr>
      </w:pPr>
      <w:r w:rsidRPr="001E7116">
        <w:rPr>
          <w:rFonts w:ascii="Times New Roman" w:hAnsi="Times New Roman" w:cs="Times New Roman"/>
          <w:sz w:val="20"/>
          <w:szCs w:val="20"/>
        </w:rPr>
        <w:t xml:space="preserve">Based </w:t>
      </w:r>
      <w:r>
        <w:rPr>
          <w:rFonts w:ascii="Times New Roman" w:hAnsi="Times New Roman" w:cs="Times New Roman"/>
          <w:sz w:val="20"/>
          <w:szCs w:val="20"/>
        </w:rPr>
        <w:t xml:space="preserve">on the observation and the analysis, the following proposals were made: </w:t>
      </w:r>
    </w:p>
    <w:p w14:paraId="10963368" w14:textId="5A06B35F" w:rsidR="00067CBE" w:rsidRDefault="00067CBE" w:rsidP="00F4216F">
      <w:pPr>
        <w:spacing w:before="240" w:line="276" w:lineRule="auto"/>
        <w:rPr>
          <w:rFonts w:ascii="Times New Roman" w:hAnsi="Times New Roman" w:cs="Times New Roman"/>
          <w:sz w:val="20"/>
          <w:szCs w:val="20"/>
        </w:rPr>
      </w:pPr>
      <w:r w:rsidRPr="00671BC8">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Pr="00671BC8">
        <w:rPr>
          <w:rFonts w:ascii="Times New Roman" w:hAnsi="Times New Roman" w:cs="Times New Roman"/>
          <w:b/>
          <w:sz w:val="20"/>
          <w:szCs w:val="20"/>
        </w:rPr>
        <w:t xml:space="preserve">#1: NCD-SSB </w:t>
      </w:r>
      <w:r>
        <w:rPr>
          <w:rFonts w:ascii="Times New Roman" w:hAnsi="Times New Roman" w:cs="Times New Roman"/>
          <w:b/>
          <w:sz w:val="20"/>
          <w:szCs w:val="20"/>
        </w:rPr>
        <w:t>is not used for idle/inactive mode</w:t>
      </w:r>
      <w:r w:rsidRPr="00684215">
        <w:rPr>
          <w:rFonts w:ascii="Times New Roman" w:hAnsi="Times New Roman" w:cs="Times New Roman"/>
          <w:b/>
          <w:sz w:val="20"/>
          <w:szCs w:val="20"/>
        </w:rPr>
        <w:t xml:space="preserve"> measurement</w:t>
      </w:r>
      <w:r>
        <w:rPr>
          <w:rFonts w:ascii="Times New Roman" w:hAnsi="Times New Roman" w:cs="Times New Roman"/>
          <w:b/>
          <w:sz w:val="20"/>
          <w:szCs w:val="20"/>
        </w:rPr>
        <w:t>.</w:t>
      </w:r>
      <w:r w:rsidRPr="00684215">
        <w:rPr>
          <w:rFonts w:ascii="Times New Roman" w:hAnsi="Times New Roman" w:cs="Times New Roman"/>
          <w:sz w:val="20"/>
          <w:szCs w:val="20"/>
        </w:rPr>
        <w:t xml:space="preserve"> </w:t>
      </w:r>
    </w:p>
    <w:p w14:paraId="1575E087" w14:textId="77777777" w:rsidR="00F4216F" w:rsidRDefault="00F4216F">
      <w:pPr>
        <w:spacing w:before="240" w:line="276" w:lineRule="auto"/>
        <w:rPr>
          <w:rFonts w:ascii="Times New Roman" w:hAnsi="Times New Roman" w:cs="Times New Roman"/>
          <w:b/>
          <w:sz w:val="20"/>
          <w:szCs w:val="20"/>
        </w:rPr>
      </w:pPr>
      <w:r w:rsidRPr="00CF6D1F">
        <w:rPr>
          <w:rFonts w:ascii="Times New Roman" w:hAnsi="Times New Roman" w:cs="Times New Roman" w:hint="eastAsia"/>
          <w:b/>
          <w:sz w:val="20"/>
          <w:szCs w:val="20"/>
        </w:rPr>
        <w:t>P</w:t>
      </w:r>
      <w:r w:rsidRPr="00CF6D1F">
        <w:rPr>
          <w:rFonts w:ascii="Times New Roman" w:hAnsi="Times New Roman" w:cs="Times New Roman"/>
          <w:b/>
          <w:sz w:val="20"/>
          <w:szCs w:val="20"/>
        </w:rPr>
        <w:t>roposal</w:t>
      </w:r>
      <w:r>
        <w:rPr>
          <w:rFonts w:ascii="Times New Roman" w:hAnsi="Times New Roman" w:cs="Times New Roman"/>
          <w:b/>
          <w:sz w:val="20"/>
          <w:szCs w:val="20"/>
        </w:rPr>
        <w:t xml:space="preserve"> #2</w:t>
      </w:r>
      <w:r w:rsidRPr="00CF6D1F">
        <w:rPr>
          <w:rFonts w:ascii="Times New Roman" w:hAnsi="Times New Roman" w:cs="Times New Roman"/>
          <w:b/>
          <w:sz w:val="20"/>
          <w:szCs w:val="20"/>
        </w:rPr>
        <w:t xml:space="preserve">: CSI-RS </w:t>
      </w:r>
      <w:r>
        <w:rPr>
          <w:rFonts w:ascii="Times New Roman" w:hAnsi="Times New Roman" w:cs="Times New Roman"/>
          <w:b/>
          <w:sz w:val="20"/>
          <w:szCs w:val="20"/>
        </w:rPr>
        <w:t xml:space="preserve">is used for RLM/BFD if there is no SSB transmission in the DL BWP. </w:t>
      </w:r>
    </w:p>
    <w:p w14:paraId="40FD6B28" w14:textId="77777777" w:rsidR="001740D5" w:rsidRPr="001E7116" w:rsidRDefault="001740D5" w:rsidP="001740D5">
      <w:pPr>
        <w:spacing w:before="240" w:line="276" w:lineRule="auto"/>
        <w:rPr>
          <w:rFonts w:ascii="Times New Roman" w:hAnsi="Times New Roman" w:cs="Times New Roman"/>
          <w:b/>
          <w:sz w:val="20"/>
          <w:szCs w:val="20"/>
        </w:rPr>
      </w:pPr>
      <w:r w:rsidRPr="001E7116">
        <w:rPr>
          <w:rFonts w:ascii="Times New Roman" w:hAnsi="Times New Roman" w:cs="Times New Roman" w:hint="eastAsia"/>
          <w:b/>
          <w:sz w:val="20"/>
          <w:szCs w:val="20"/>
        </w:rPr>
        <w:t>P</w:t>
      </w:r>
      <w:r w:rsidRPr="001E7116">
        <w:rPr>
          <w:rFonts w:ascii="Times New Roman" w:hAnsi="Times New Roman" w:cs="Times New Roman"/>
          <w:b/>
          <w:sz w:val="20"/>
          <w:szCs w:val="20"/>
        </w:rPr>
        <w:t xml:space="preserve">roposal #3: </w:t>
      </w:r>
      <w:r>
        <w:rPr>
          <w:rFonts w:ascii="Times New Roman" w:hAnsi="Times New Roman" w:cs="Times New Roman"/>
          <w:b/>
          <w:sz w:val="20"/>
          <w:szCs w:val="20"/>
        </w:rPr>
        <w:t xml:space="preserve">Do not support NCD-SSB for serving cell for RRM/RLM/BFD. </w:t>
      </w:r>
    </w:p>
    <w:p w14:paraId="14021D1B" w14:textId="51F27D3A" w:rsidR="00067CBE" w:rsidRPr="00684215" w:rsidRDefault="00067CBE">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Pr="00684215">
        <w:rPr>
          <w:rFonts w:ascii="Times New Roman" w:hAnsi="Times New Roman" w:cs="Times New Roman"/>
          <w:b/>
          <w:sz w:val="20"/>
          <w:szCs w:val="20"/>
        </w:rPr>
        <w:t>#</w:t>
      </w:r>
      <w:r w:rsidR="00F4216F">
        <w:rPr>
          <w:rFonts w:ascii="Times New Roman" w:hAnsi="Times New Roman" w:cs="Times New Roman"/>
          <w:b/>
          <w:sz w:val="20"/>
          <w:szCs w:val="20"/>
        </w:rPr>
        <w:t>4</w:t>
      </w:r>
      <w:r w:rsidRPr="00684215">
        <w:rPr>
          <w:rFonts w:ascii="Times New Roman" w:hAnsi="Times New Roman" w:cs="Times New Roman"/>
          <w:b/>
          <w:sz w:val="20"/>
          <w:szCs w:val="20"/>
        </w:rPr>
        <w:t xml:space="preserve">: If NCD-SSB is </w:t>
      </w:r>
      <w:r w:rsidR="001E7116">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in the DL BWP for RedCap in RRC connected mode, time configuration of CD-SSB can be reused, and a new IE can be added to indicate frequency positon for NCD-SSB. Proposal#3: If NCD-SSB is configured in the DL BWP for RedCap, same </w:t>
      </w:r>
      <w:r>
        <w:rPr>
          <w:rFonts w:ascii="Times New Roman" w:hAnsi="Times New Roman" w:cs="Times New Roman"/>
          <w:b/>
          <w:sz w:val="20"/>
          <w:szCs w:val="20"/>
        </w:rPr>
        <w:t>symbol</w:t>
      </w:r>
      <w:r w:rsidRPr="00684215">
        <w:rPr>
          <w:rFonts w:ascii="Times New Roman" w:hAnsi="Times New Roman" w:cs="Times New Roman"/>
          <w:b/>
          <w:sz w:val="20"/>
          <w:szCs w:val="20"/>
        </w:rPr>
        <w:t xml:space="preserve"> </w:t>
      </w:r>
      <w:r>
        <w:rPr>
          <w:rFonts w:ascii="Times New Roman" w:hAnsi="Times New Roman" w:cs="Times New Roman"/>
          <w:b/>
          <w:sz w:val="20"/>
          <w:szCs w:val="20"/>
        </w:rPr>
        <w:t>location</w:t>
      </w:r>
      <w:r w:rsidRPr="00684215">
        <w:rPr>
          <w:rFonts w:ascii="Times New Roman" w:hAnsi="Times New Roman" w:cs="Times New Roman"/>
          <w:b/>
          <w:sz w:val="20"/>
          <w:szCs w:val="20"/>
        </w:rPr>
        <w:t xml:space="preserve"> of CD-SSB is used for NCD-SSB. </w:t>
      </w:r>
    </w:p>
    <w:p w14:paraId="715F0753" w14:textId="45710036" w:rsidR="00067CBE" w:rsidRDefault="00067CBE">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Pr="00684215">
        <w:rPr>
          <w:rFonts w:ascii="Times New Roman" w:hAnsi="Times New Roman" w:cs="Times New Roman"/>
          <w:b/>
          <w:sz w:val="20"/>
          <w:szCs w:val="20"/>
        </w:rPr>
        <w:t>#</w:t>
      </w:r>
      <w:r w:rsidR="00F4216F">
        <w:rPr>
          <w:rFonts w:ascii="Times New Roman" w:hAnsi="Times New Roman" w:cs="Times New Roman"/>
          <w:b/>
          <w:sz w:val="20"/>
          <w:szCs w:val="20"/>
        </w:rPr>
        <w:t>5</w:t>
      </w:r>
      <w:r w:rsidRPr="00684215">
        <w:rPr>
          <w:rFonts w:ascii="Times New Roman" w:hAnsi="Times New Roman" w:cs="Times New Roman"/>
          <w:b/>
          <w:sz w:val="20"/>
          <w:szCs w:val="20"/>
        </w:rPr>
        <w:t>: If NCD-SSB based RLF/BF</w:t>
      </w:r>
      <w:r w:rsidR="003248B4">
        <w:rPr>
          <w:rFonts w:ascii="Times New Roman" w:hAnsi="Times New Roman" w:cs="Times New Roman"/>
          <w:b/>
          <w:sz w:val="20"/>
          <w:szCs w:val="20"/>
        </w:rPr>
        <w:t>D</w:t>
      </w:r>
      <w:r w:rsidRPr="00684215">
        <w:rPr>
          <w:rFonts w:ascii="Times New Roman" w:hAnsi="Times New Roman" w:cs="Times New Roman"/>
          <w:b/>
          <w:sz w:val="20"/>
          <w:szCs w:val="20"/>
        </w:rPr>
        <w:t xml:space="preserve"> measurement is </w:t>
      </w:r>
      <w:r w:rsidR="001E7116">
        <w:rPr>
          <w:rFonts w:ascii="Times New Roman" w:hAnsi="Times New Roman" w:cs="Times New Roman"/>
          <w:b/>
          <w:sz w:val="20"/>
          <w:szCs w:val="20"/>
        </w:rPr>
        <w:t xml:space="preserve">supported and </w:t>
      </w:r>
      <w:r w:rsidRPr="00684215">
        <w:rPr>
          <w:rFonts w:ascii="Times New Roman" w:hAnsi="Times New Roman" w:cs="Times New Roman"/>
          <w:b/>
          <w:sz w:val="20"/>
          <w:szCs w:val="20"/>
        </w:rPr>
        <w:t>configured in RRC connected mode, a new IE can be added to indicate periodicity for NCD-SSB.</w:t>
      </w:r>
    </w:p>
    <w:p w14:paraId="08B7196E" w14:textId="6B4F904C" w:rsidR="00067CBE" w:rsidRPr="00684215" w:rsidRDefault="00067CBE">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Pr="00684215">
        <w:rPr>
          <w:rFonts w:ascii="Times New Roman" w:hAnsi="Times New Roman" w:cs="Times New Roman"/>
          <w:b/>
          <w:sz w:val="20"/>
          <w:szCs w:val="20"/>
        </w:rPr>
        <w:t>#</w:t>
      </w:r>
      <w:r w:rsidR="00F4216F">
        <w:rPr>
          <w:rFonts w:ascii="Times New Roman" w:hAnsi="Times New Roman" w:cs="Times New Roman"/>
          <w:b/>
          <w:sz w:val="20"/>
          <w:szCs w:val="20"/>
        </w:rPr>
        <w:t>6</w:t>
      </w:r>
      <w:r w:rsidRPr="00684215">
        <w:rPr>
          <w:rFonts w:ascii="Times New Roman" w:hAnsi="Times New Roman" w:cs="Times New Roman"/>
          <w:b/>
          <w:sz w:val="20"/>
          <w:szCs w:val="20"/>
        </w:rPr>
        <w:t xml:space="preserve">: If NCD-SSB based measurement is </w:t>
      </w:r>
      <w:r w:rsidR="001740D5">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in RRC connected mode, same transmission beam as CD-SSB is used for NCD-SSB with the same beam index, and the same power/subcarrier spacing as CD-SSB are used for NCD-SSB. </w:t>
      </w:r>
    </w:p>
    <w:p w14:paraId="770021D0" w14:textId="665FA4AD" w:rsidR="00067CBE" w:rsidRPr="00684215" w:rsidRDefault="00067CBE">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sidR="00F4216F">
        <w:rPr>
          <w:rFonts w:ascii="Times New Roman" w:hAnsi="Times New Roman" w:cs="Times New Roman"/>
          <w:b/>
          <w:sz w:val="20"/>
          <w:szCs w:val="20"/>
        </w:rPr>
        <w:t xml:space="preserve"> </w:t>
      </w:r>
      <w:r w:rsidRPr="00684215">
        <w:rPr>
          <w:rFonts w:ascii="Times New Roman" w:hAnsi="Times New Roman" w:cs="Times New Roman"/>
          <w:b/>
          <w:sz w:val="20"/>
          <w:szCs w:val="20"/>
        </w:rPr>
        <w:t>#</w:t>
      </w:r>
      <w:r w:rsidR="00F4216F">
        <w:rPr>
          <w:rFonts w:ascii="Times New Roman" w:hAnsi="Times New Roman" w:cs="Times New Roman"/>
          <w:b/>
          <w:sz w:val="20"/>
          <w:szCs w:val="20"/>
        </w:rPr>
        <w:t>7</w:t>
      </w:r>
      <w:r w:rsidRPr="00684215">
        <w:rPr>
          <w:rFonts w:ascii="Times New Roman" w:hAnsi="Times New Roman" w:cs="Times New Roman"/>
          <w:b/>
          <w:sz w:val="20"/>
          <w:szCs w:val="20"/>
        </w:rPr>
        <w:t xml:space="preserve">: If NCD-SSB based measurement is </w:t>
      </w:r>
      <w:r w:rsidR="001740D5">
        <w:rPr>
          <w:rFonts w:ascii="Times New Roman" w:hAnsi="Times New Roman" w:cs="Times New Roman"/>
          <w:b/>
          <w:sz w:val="20"/>
          <w:szCs w:val="20"/>
        </w:rPr>
        <w:t xml:space="preserve">supported and </w:t>
      </w:r>
      <w:r w:rsidRPr="00684215">
        <w:rPr>
          <w:rFonts w:ascii="Times New Roman" w:hAnsi="Times New Roman" w:cs="Times New Roman"/>
          <w:b/>
          <w:sz w:val="20"/>
          <w:szCs w:val="20"/>
        </w:rPr>
        <w:t xml:space="preserve">configured in RRC connected mode, the PCI of NCD-SSB shall be the same with the PCI of CD-SSB. </w:t>
      </w:r>
    </w:p>
    <w:p w14:paraId="53F7C161" w14:textId="77777777" w:rsidR="001E7116" w:rsidRDefault="001E7116" w:rsidP="001E7116">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Pr>
          <w:rFonts w:ascii="Times New Roman" w:hAnsi="Times New Roman" w:cs="Times New Roman"/>
          <w:b/>
          <w:sz w:val="20"/>
          <w:szCs w:val="20"/>
        </w:rPr>
        <w:t xml:space="preserve"> </w:t>
      </w:r>
      <w:r w:rsidRPr="00684215">
        <w:rPr>
          <w:rFonts w:ascii="Times New Roman" w:hAnsi="Times New Roman" w:cs="Times New Roman"/>
          <w:b/>
          <w:sz w:val="20"/>
          <w:szCs w:val="20"/>
        </w:rPr>
        <w:t>#</w:t>
      </w:r>
      <w:r>
        <w:rPr>
          <w:rFonts w:ascii="Times New Roman" w:hAnsi="Times New Roman" w:cs="Times New Roman"/>
          <w:b/>
          <w:sz w:val="20"/>
          <w:szCs w:val="20"/>
        </w:rPr>
        <w:t>8</w:t>
      </w:r>
      <w:r w:rsidRPr="00684215">
        <w:rPr>
          <w:rFonts w:ascii="Times New Roman" w:hAnsi="Times New Roman" w:cs="Times New Roman"/>
          <w:b/>
          <w:sz w:val="20"/>
          <w:szCs w:val="20"/>
        </w:rPr>
        <w:t xml:space="preserve">: </w:t>
      </w:r>
      <w:r>
        <w:rPr>
          <w:rFonts w:ascii="Times New Roman" w:hAnsi="Times New Roman" w:cs="Times New Roman"/>
          <w:b/>
          <w:sz w:val="20"/>
          <w:szCs w:val="20"/>
        </w:rPr>
        <w:t xml:space="preserve">If </w:t>
      </w:r>
      <w:r w:rsidRPr="00684215">
        <w:rPr>
          <w:rFonts w:ascii="Times New Roman" w:hAnsi="Times New Roman" w:cs="Times New Roman"/>
          <w:b/>
          <w:sz w:val="20"/>
          <w:szCs w:val="20"/>
        </w:rPr>
        <w:t>NCD-SSB based handover</w:t>
      </w:r>
      <w:r>
        <w:rPr>
          <w:rFonts w:ascii="Times New Roman" w:hAnsi="Times New Roman" w:cs="Times New Roman"/>
          <w:b/>
          <w:sz w:val="20"/>
          <w:szCs w:val="20"/>
        </w:rPr>
        <w:t xml:space="preserve"> is supported</w:t>
      </w:r>
      <w:r w:rsidRPr="00684215">
        <w:rPr>
          <w:rFonts w:ascii="Times New Roman" w:hAnsi="Times New Roman" w:cs="Times New Roman"/>
          <w:b/>
          <w:sz w:val="20"/>
          <w:szCs w:val="20"/>
        </w:rPr>
        <w:t>, gNB can indicate frequency configuration of NCD-SSB during handover to UE.</w:t>
      </w:r>
    </w:p>
    <w:p w14:paraId="670DB793" w14:textId="77777777" w:rsidR="008062C5" w:rsidRDefault="008062C5" w:rsidP="00AD3E66">
      <w:pPr>
        <w:spacing w:before="240" w:line="276" w:lineRule="auto"/>
        <w:rPr>
          <w:rFonts w:ascii="Times New Roman" w:hAnsi="Times New Roman" w:cs="Times New Roman"/>
          <w:b/>
          <w:sz w:val="20"/>
          <w:szCs w:val="20"/>
        </w:rPr>
      </w:pPr>
      <w:r w:rsidRPr="008062C5">
        <w:rPr>
          <w:rFonts w:ascii="Times New Roman" w:hAnsi="Times New Roman" w:cs="Times New Roman"/>
          <w:b/>
          <w:sz w:val="20"/>
          <w:szCs w:val="20"/>
        </w:rPr>
        <w:t xml:space="preserve">Proposal #9: If NCD-SSB based serving cell measurement is supported, gNB can indicate frequency configuration </w:t>
      </w:r>
      <w:r w:rsidRPr="008062C5">
        <w:rPr>
          <w:rFonts w:ascii="Times New Roman" w:hAnsi="Times New Roman" w:cs="Times New Roman"/>
          <w:b/>
          <w:sz w:val="20"/>
          <w:szCs w:val="20"/>
        </w:rPr>
        <w:lastRenderedPageBreak/>
        <w:t>of NCD-SSB in MeasObjectNR to UE.</w:t>
      </w:r>
    </w:p>
    <w:p w14:paraId="38349199" w14:textId="643A2BDA" w:rsidR="00AD3E66" w:rsidRDefault="00AD3E66" w:rsidP="00AD3E66">
      <w:pPr>
        <w:spacing w:before="240" w:line="276" w:lineRule="auto"/>
        <w:rPr>
          <w:rFonts w:ascii="Times New Roman" w:hAnsi="Times New Roman" w:cs="Times New Roman"/>
          <w:b/>
          <w:sz w:val="20"/>
          <w:szCs w:val="20"/>
        </w:rPr>
      </w:pPr>
      <w:r w:rsidRPr="00684215">
        <w:rPr>
          <w:rFonts w:ascii="Times New Roman" w:hAnsi="Times New Roman" w:cs="Times New Roman"/>
          <w:b/>
          <w:sz w:val="20"/>
          <w:szCs w:val="20"/>
        </w:rPr>
        <w:t>Proposal</w:t>
      </w:r>
      <w:r>
        <w:rPr>
          <w:rFonts w:ascii="Times New Roman" w:hAnsi="Times New Roman" w:cs="Times New Roman"/>
          <w:b/>
          <w:sz w:val="20"/>
          <w:szCs w:val="20"/>
        </w:rPr>
        <w:t xml:space="preserve"> </w:t>
      </w:r>
      <w:r w:rsidRPr="00684215">
        <w:rPr>
          <w:rFonts w:ascii="Times New Roman" w:hAnsi="Times New Roman" w:cs="Times New Roman"/>
          <w:b/>
          <w:sz w:val="20"/>
          <w:szCs w:val="20"/>
        </w:rPr>
        <w:t>#</w:t>
      </w:r>
      <w:r w:rsidR="008062C5">
        <w:rPr>
          <w:rFonts w:ascii="Times New Roman" w:hAnsi="Times New Roman" w:cs="Times New Roman"/>
          <w:b/>
          <w:sz w:val="20"/>
          <w:szCs w:val="20"/>
        </w:rPr>
        <w:t>10</w:t>
      </w:r>
      <w:bookmarkStart w:id="1" w:name="_GoBack"/>
      <w:bookmarkEnd w:id="1"/>
      <w:r w:rsidRPr="00684215">
        <w:rPr>
          <w:rFonts w:ascii="Times New Roman" w:hAnsi="Times New Roman" w:cs="Times New Roman"/>
          <w:b/>
          <w:sz w:val="20"/>
          <w:szCs w:val="20"/>
        </w:rPr>
        <w:t xml:space="preserve">: </w:t>
      </w:r>
      <w:r w:rsidRPr="0032499A">
        <w:rPr>
          <w:rFonts w:ascii="Times New Roman" w:hAnsi="Times New Roman" w:cs="Times New Roman"/>
          <w:b/>
          <w:sz w:val="20"/>
          <w:szCs w:val="20"/>
        </w:rPr>
        <w:t>gNB can perform DCI-based BWP switching on message 2 of the random access procedure to offload both DL and UL signaling load across a set of different DL and or UL initial BWPs for RedCap UEs.</w:t>
      </w:r>
    </w:p>
    <w:p w14:paraId="5EE9CA03" w14:textId="77777777" w:rsidR="00067CBE" w:rsidRPr="00067CBE" w:rsidRDefault="00067CBE" w:rsidP="00067CBE">
      <w:pPr>
        <w:spacing w:before="240" w:line="276" w:lineRule="auto"/>
        <w:rPr>
          <w:rFonts w:ascii="Times New Roman" w:hAnsi="Times New Roman" w:cs="Times New Roman"/>
          <w:sz w:val="20"/>
          <w:szCs w:val="20"/>
        </w:rPr>
      </w:pPr>
    </w:p>
    <w:p w14:paraId="6D3ECC22" w14:textId="77777777" w:rsidR="00067CBE" w:rsidRPr="00684215" w:rsidRDefault="00067CBE" w:rsidP="00067CBE">
      <w:pPr>
        <w:rPr>
          <w:rFonts w:ascii="Times New Roman" w:hAnsi="Times New Roman" w:cs="Times New Roman"/>
          <w:sz w:val="20"/>
          <w:szCs w:val="20"/>
          <w:u w:val="single"/>
        </w:rPr>
      </w:pPr>
    </w:p>
    <w:p w14:paraId="612CD938" w14:textId="77777777" w:rsidR="00067CBE" w:rsidRPr="00067CBE" w:rsidRDefault="00067CBE" w:rsidP="00067CBE">
      <w:pPr>
        <w:rPr>
          <w:rFonts w:eastAsia="Malgun Gothic"/>
          <w:lang w:eastAsia="ko-KR"/>
        </w:rPr>
      </w:pPr>
    </w:p>
    <w:sectPr w:rsidR="00067CBE" w:rsidRPr="00067CBE" w:rsidSect="00093E8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2E97D" w14:textId="77777777" w:rsidR="00601945" w:rsidRDefault="00601945" w:rsidP="00697968">
      <w:r>
        <w:separator/>
      </w:r>
    </w:p>
  </w:endnote>
  <w:endnote w:type="continuationSeparator" w:id="0">
    <w:p w14:paraId="2FB7516D" w14:textId="77777777" w:rsidR="00601945" w:rsidRDefault="00601945" w:rsidP="0069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89B40" w14:textId="77777777" w:rsidR="00601945" w:rsidRDefault="00601945" w:rsidP="00697968">
      <w:r>
        <w:separator/>
      </w:r>
    </w:p>
  </w:footnote>
  <w:footnote w:type="continuationSeparator" w:id="0">
    <w:p w14:paraId="562574F8" w14:textId="77777777" w:rsidR="00601945" w:rsidRDefault="00601945" w:rsidP="006979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181170"/>
    <w:multiLevelType w:val="hybridMultilevel"/>
    <w:tmpl w:val="78607B5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FAF"/>
    <w:multiLevelType w:val="hybridMultilevel"/>
    <w:tmpl w:val="EEF25814"/>
    <w:lvl w:ilvl="0" w:tplc="775A5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CD7CF8"/>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A22E6A"/>
    <w:multiLevelType w:val="hybridMultilevel"/>
    <w:tmpl w:val="98D83B78"/>
    <w:lvl w:ilvl="0" w:tplc="775A5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ED904B6"/>
    <w:multiLevelType w:val="hybridMultilevel"/>
    <w:tmpl w:val="E1540698"/>
    <w:lvl w:ilvl="0" w:tplc="775A5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466894"/>
    <w:multiLevelType w:val="hybridMultilevel"/>
    <w:tmpl w:val="A3160866"/>
    <w:lvl w:ilvl="0" w:tplc="775A5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267C66"/>
    <w:multiLevelType w:val="hybridMultilevel"/>
    <w:tmpl w:val="7140150A"/>
    <w:lvl w:ilvl="0" w:tplc="775A53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9D3AEC"/>
    <w:multiLevelType w:val="hybridMultilevel"/>
    <w:tmpl w:val="0A6295F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8"/>
  </w:num>
  <w:num w:numId="6">
    <w:abstractNumId w:val="4"/>
  </w:num>
  <w:num w:numId="7">
    <w:abstractNumId w:val="5"/>
  </w:num>
  <w:num w:numId="8">
    <w:abstractNumId w:val="1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 w:numId="14">
    <w:abstractNumId w:val="1"/>
  </w:num>
  <w:num w:numId="15">
    <w:abstractNumId w:val="9"/>
  </w:num>
  <w:num w:numId="16">
    <w:abstractNumId w:val="7"/>
  </w:num>
  <w:num w:numId="17">
    <w:abstractNumId w:val="1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108"/>
    <w:rsid w:val="000001BB"/>
    <w:rsid w:val="000020B3"/>
    <w:rsid w:val="000030B6"/>
    <w:rsid w:val="00030CEF"/>
    <w:rsid w:val="00040B80"/>
    <w:rsid w:val="0005277A"/>
    <w:rsid w:val="00056174"/>
    <w:rsid w:val="00061A2C"/>
    <w:rsid w:val="000645F9"/>
    <w:rsid w:val="00067CBE"/>
    <w:rsid w:val="0007098C"/>
    <w:rsid w:val="00087C6A"/>
    <w:rsid w:val="00093E8F"/>
    <w:rsid w:val="000A520B"/>
    <w:rsid w:val="000B1779"/>
    <w:rsid w:val="000C493F"/>
    <w:rsid w:val="000D0388"/>
    <w:rsid w:val="000D415A"/>
    <w:rsid w:val="000D5576"/>
    <w:rsid w:val="000E118F"/>
    <w:rsid w:val="00103808"/>
    <w:rsid w:val="001447BE"/>
    <w:rsid w:val="001551AF"/>
    <w:rsid w:val="001740D5"/>
    <w:rsid w:val="00176A5E"/>
    <w:rsid w:val="0018163F"/>
    <w:rsid w:val="001B08A9"/>
    <w:rsid w:val="001D3532"/>
    <w:rsid w:val="001E5185"/>
    <w:rsid w:val="001E7116"/>
    <w:rsid w:val="00230FAA"/>
    <w:rsid w:val="00253108"/>
    <w:rsid w:val="00264C08"/>
    <w:rsid w:val="002755EE"/>
    <w:rsid w:val="002804B8"/>
    <w:rsid w:val="00280E4A"/>
    <w:rsid w:val="00287A5C"/>
    <w:rsid w:val="002A0A45"/>
    <w:rsid w:val="002A5583"/>
    <w:rsid w:val="002C024A"/>
    <w:rsid w:val="002C5F3B"/>
    <w:rsid w:val="002D201E"/>
    <w:rsid w:val="00303A8D"/>
    <w:rsid w:val="003071BA"/>
    <w:rsid w:val="003248B4"/>
    <w:rsid w:val="00357FD8"/>
    <w:rsid w:val="003750B5"/>
    <w:rsid w:val="00376704"/>
    <w:rsid w:val="00381776"/>
    <w:rsid w:val="00386456"/>
    <w:rsid w:val="003A17F4"/>
    <w:rsid w:val="003C29C9"/>
    <w:rsid w:val="003C398A"/>
    <w:rsid w:val="003E1237"/>
    <w:rsid w:val="003E26E9"/>
    <w:rsid w:val="003E28BC"/>
    <w:rsid w:val="0042081D"/>
    <w:rsid w:val="00424C08"/>
    <w:rsid w:val="004409C3"/>
    <w:rsid w:val="00451337"/>
    <w:rsid w:val="004752DD"/>
    <w:rsid w:val="00487346"/>
    <w:rsid w:val="004D0AB2"/>
    <w:rsid w:val="004D5498"/>
    <w:rsid w:val="00502159"/>
    <w:rsid w:val="005250BE"/>
    <w:rsid w:val="005369A8"/>
    <w:rsid w:val="005439FE"/>
    <w:rsid w:val="00556BFD"/>
    <w:rsid w:val="00571DC4"/>
    <w:rsid w:val="00575718"/>
    <w:rsid w:val="005776EB"/>
    <w:rsid w:val="00580383"/>
    <w:rsid w:val="005859B6"/>
    <w:rsid w:val="00591836"/>
    <w:rsid w:val="005925C5"/>
    <w:rsid w:val="005E6BBB"/>
    <w:rsid w:val="005F2960"/>
    <w:rsid w:val="005F3199"/>
    <w:rsid w:val="00601945"/>
    <w:rsid w:val="00666A62"/>
    <w:rsid w:val="00671BC8"/>
    <w:rsid w:val="00680E36"/>
    <w:rsid w:val="00684215"/>
    <w:rsid w:val="00697968"/>
    <w:rsid w:val="006B3C8F"/>
    <w:rsid w:val="006E78FB"/>
    <w:rsid w:val="006F2B6F"/>
    <w:rsid w:val="006F3357"/>
    <w:rsid w:val="00715A73"/>
    <w:rsid w:val="00722FEE"/>
    <w:rsid w:val="00743551"/>
    <w:rsid w:val="00743FE0"/>
    <w:rsid w:val="007613F6"/>
    <w:rsid w:val="007629E3"/>
    <w:rsid w:val="00763F3A"/>
    <w:rsid w:val="00764335"/>
    <w:rsid w:val="00764980"/>
    <w:rsid w:val="00782E42"/>
    <w:rsid w:val="007B5645"/>
    <w:rsid w:val="007B6C3F"/>
    <w:rsid w:val="007C2C02"/>
    <w:rsid w:val="007C3982"/>
    <w:rsid w:val="007D603E"/>
    <w:rsid w:val="007E0006"/>
    <w:rsid w:val="007E3F23"/>
    <w:rsid w:val="007F0A4D"/>
    <w:rsid w:val="007F6C75"/>
    <w:rsid w:val="008062C5"/>
    <w:rsid w:val="00807C94"/>
    <w:rsid w:val="00810142"/>
    <w:rsid w:val="00815C78"/>
    <w:rsid w:val="00820631"/>
    <w:rsid w:val="00825037"/>
    <w:rsid w:val="00836481"/>
    <w:rsid w:val="008500BC"/>
    <w:rsid w:val="00853E76"/>
    <w:rsid w:val="00861032"/>
    <w:rsid w:val="0087774E"/>
    <w:rsid w:val="008826AF"/>
    <w:rsid w:val="0088283B"/>
    <w:rsid w:val="00886616"/>
    <w:rsid w:val="008868A8"/>
    <w:rsid w:val="008A72CF"/>
    <w:rsid w:val="008B1B3B"/>
    <w:rsid w:val="008B4F21"/>
    <w:rsid w:val="008C0270"/>
    <w:rsid w:val="008C3A18"/>
    <w:rsid w:val="008D4ED4"/>
    <w:rsid w:val="008D58D4"/>
    <w:rsid w:val="008E244B"/>
    <w:rsid w:val="008E63B7"/>
    <w:rsid w:val="008E667C"/>
    <w:rsid w:val="008F7C6D"/>
    <w:rsid w:val="008F7F13"/>
    <w:rsid w:val="00900F09"/>
    <w:rsid w:val="00901E68"/>
    <w:rsid w:val="00902C0E"/>
    <w:rsid w:val="009270AE"/>
    <w:rsid w:val="0093358B"/>
    <w:rsid w:val="00941760"/>
    <w:rsid w:val="00975C81"/>
    <w:rsid w:val="0097706E"/>
    <w:rsid w:val="00986F30"/>
    <w:rsid w:val="009D2C0E"/>
    <w:rsid w:val="009D6979"/>
    <w:rsid w:val="009F66A5"/>
    <w:rsid w:val="00A002DB"/>
    <w:rsid w:val="00A119CE"/>
    <w:rsid w:val="00A22D7A"/>
    <w:rsid w:val="00A42850"/>
    <w:rsid w:val="00A65165"/>
    <w:rsid w:val="00A8321E"/>
    <w:rsid w:val="00AA06FC"/>
    <w:rsid w:val="00AC24E2"/>
    <w:rsid w:val="00AC2837"/>
    <w:rsid w:val="00AD3E66"/>
    <w:rsid w:val="00AF45EB"/>
    <w:rsid w:val="00B204A5"/>
    <w:rsid w:val="00B24694"/>
    <w:rsid w:val="00B32964"/>
    <w:rsid w:val="00B366E5"/>
    <w:rsid w:val="00B40135"/>
    <w:rsid w:val="00B42460"/>
    <w:rsid w:val="00B54386"/>
    <w:rsid w:val="00B76B42"/>
    <w:rsid w:val="00B83341"/>
    <w:rsid w:val="00BA5E38"/>
    <w:rsid w:val="00BB0490"/>
    <w:rsid w:val="00BB2C07"/>
    <w:rsid w:val="00BC721D"/>
    <w:rsid w:val="00BC799F"/>
    <w:rsid w:val="00BE2392"/>
    <w:rsid w:val="00BE250D"/>
    <w:rsid w:val="00BE6BF2"/>
    <w:rsid w:val="00BF0FF2"/>
    <w:rsid w:val="00BF2C94"/>
    <w:rsid w:val="00BF542F"/>
    <w:rsid w:val="00BF5479"/>
    <w:rsid w:val="00C01E9F"/>
    <w:rsid w:val="00C05FAA"/>
    <w:rsid w:val="00C129A0"/>
    <w:rsid w:val="00C148DC"/>
    <w:rsid w:val="00C217BA"/>
    <w:rsid w:val="00C51758"/>
    <w:rsid w:val="00C56E7A"/>
    <w:rsid w:val="00C62296"/>
    <w:rsid w:val="00C6274A"/>
    <w:rsid w:val="00C65515"/>
    <w:rsid w:val="00C67121"/>
    <w:rsid w:val="00C814DB"/>
    <w:rsid w:val="00C94F39"/>
    <w:rsid w:val="00CB14FC"/>
    <w:rsid w:val="00CE26DA"/>
    <w:rsid w:val="00CE4788"/>
    <w:rsid w:val="00CF6D1F"/>
    <w:rsid w:val="00D03DFC"/>
    <w:rsid w:val="00D0787B"/>
    <w:rsid w:val="00D10662"/>
    <w:rsid w:val="00D165B4"/>
    <w:rsid w:val="00D44D5F"/>
    <w:rsid w:val="00D44EE2"/>
    <w:rsid w:val="00D46DF0"/>
    <w:rsid w:val="00D65DE5"/>
    <w:rsid w:val="00D66821"/>
    <w:rsid w:val="00D70710"/>
    <w:rsid w:val="00D709BC"/>
    <w:rsid w:val="00D74E1B"/>
    <w:rsid w:val="00D91164"/>
    <w:rsid w:val="00D96B29"/>
    <w:rsid w:val="00DB51BC"/>
    <w:rsid w:val="00DC4B88"/>
    <w:rsid w:val="00DC73EC"/>
    <w:rsid w:val="00E0540C"/>
    <w:rsid w:val="00E2015B"/>
    <w:rsid w:val="00E315D0"/>
    <w:rsid w:val="00E528F5"/>
    <w:rsid w:val="00E536F1"/>
    <w:rsid w:val="00E548DB"/>
    <w:rsid w:val="00E645C6"/>
    <w:rsid w:val="00E87465"/>
    <w:rsid w:val="00E944B9"/>
    <w:rsid w:val="00E9556A"/>
    <w:rsid w:val="00EA0D26"/>
    <w:rsid w:val="00EA5A20"/>
    <w:rsid w:val="00EA6848"/>
    <w:rsid w:val="00ED258B"/>
    <w:rsid w:val="00ED7142"/>
    <w:rsid w:val="00EE48D8"/>
    <w:rsid w:val="00EF1DC9"/>
    <w:rsid w:val="00F03466"/>
    <w:rsid w:val="00F066D6"/>
    <w:rsid w:val="00F23213"/>
    <w:rsid w:val="00F416C2"/>
    <w:rsid w:val="00F4216F"/>
    <w:rsid w:val="00F562BD"/>
    <w:rsid w:val="00F611DC"/>
    <w:rsid w:val="00F63C8C"/>
    <w:rsid w:val="00F65186"/>
    <w:rsid w:val="00F93FE3"/>
    <w:rsid w:val="00FB5C1D"/>
    <w:rsid w:val="00FD1E3E"/>
    <w:rsid w:val="00FD5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1264E"/>
  <w15:chartTrackingRefBased/>
  <w15:docId w15:val="{5E90DBB7-FBC2-46D4-8D6B-FE64BF4C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E87465"/>
    <w:pPr>
      <w:keepNext/>
      <w:keepLines/>
      <w:numPr>
        <w:numId w:val="5"/>
      </w:numPr>
      <w:pBdr>
        <w:top w:val="single" w:sz="12" w:space="3" w:color="auto"/>
      </w:pBdr>
      <w:spacing w:before="240" w:after="180"/>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E87465"/>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8746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87465"/>
    <w:pPr>
      <w:numPr>
        <w:ilvl w:val="3"/>
      </w:numPr>
      <w:outlineLvl w:val="3"/>
    </w:pPr>
    <w:rPr>
      <w:sz w:val="24"/>
    </w:rPr>
  </w:style>
  <w:style w:type="paragraph" w:styleId="Heading5">
    <w:name w:val="heading 5"/>
    <w:basedOn w:val="Heading4"/>
    <w:next w:val="Normal"/>
    <w:link w:val="Heading5Char"/>
    <w:qFormat/>
    <w:rsid w:val="00E87465"/>
    <w:pPr>
      <w:numPr>
        <w:ilvl w:val="4"/>
      </w:numPr>
      <w:outlineLvl w:val="4"/>
    </w:pPr>
    <w:rPr>
      <w:sz w:val="22"/>
    </w:rPr>
  </w:style>
  <w:style w:type="paragraph" w:styleId="Heading6">
    <w:name w:val="heading 6"/>
    <w:basedOn w:val="Normal"/>
    <w:next w:val="Normal"/>
    <w:link w:val="Heading6Char"/>
    <w:qFormat/>
    <w:rsid w:val="00E87465"/>
    <w:pPr>
      <w:keepNext/>
      <w:keepLines/>
      <w:widowControl/>
      <w:numPr>
        <w:ilvl w:val="5"/>
        <w:numId w:val="5"/>
      </w:numPr>
      <w:spacing w:before="120" w:after="180"/>
      <w:jc w:val="left"/>
      <w:outlineLvl w:val="5"/>
    </w:pPr>
    <w:rPr>
      <w:rFonts w:ascii="Arial" w:eastAsia="Batang" w:hAnsi="Arial" w:cs="Times New Roman"/>
      <w:kern w:val="0"/>
      <w:sz w:val="20"/>
      <w:szCs w:val="20"/>
      <w:lang w:val="en-GB" w:eastAsia="en-US"/>
    </w:rPr>
  </w:style>
  <w:style w:type="paragraph" w:styleId="Heading7">
    <w:name w:val="heading 7"/>
    <w:basedOn w:val="Normal"/>
    <w:next w:val="Normal"/>
    <w:link w:val="Heading7Char"/>
    <w:qFormat/>
    <w:rsid w:val="00E87465"/>
    <w:pPr>
      <w:keepNext/>
      <w:keepLines/>
      <w:widowControl/>
      <w:numPr>
        <w:ilvl w:val="6"/>
        <w:numId w:val="5"/>
      </w:numPr>
      <w:spacing w:before="120" w:after="180"/>
      <w:jc w:val="left"/>
      <w:outlineLvl w:val="6"/>
    </w:pPr>
    <w:rPr>
      <w:rFonts w:ascii="Arial" w:eastAsia="Batang" w:hAnsi="Arial" w:cs="Times New Roman"/>
      <w:kern w:val="0"/>
      <w:sz w:val="20"/>
      <w:szCs w:val="20"/>
      <w:lang w:val="en-GB" w:eastAsia="en-US"/>
    </w:rPr>
  </w:style>
  <w:style w:type="paragraph" w:styleId="Heading8">
    <w:name w:val="heading 8"/>
    <w:basedOn w:val="Heading1"/>
    <w:next w:val="Normal"/>
    <w:link w:val="Heading8Char"/>
    <w:uiPriority w:val="9"/>
    <w:qFormat/>
    <w:rsid w:val="00E87465"/>
    <w:pPr>
      <w:numPr>
        <w:ilvl w:val="7"/>
      </w:numPr>
      <w:outlineLvl w:val="7"/>
    </w:pPr>
  </w:style>
  <w:style w:type="paragraph" w:styleId="Heading9">
    <w:name w:val="heading 9"/>
    <w:basedOn w:val="Heading8"/>
    <w:next w:val="Normal"/>
    <w:link w:val="Heading9Char"/>
    <w:uiPriority w:val="9"/>
    <w:qFormat/>
    <w:rsid w:val="00E8746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796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97968"/>
    <w:rPr>
      <w:sz w:val="18"/>
      <w:szCs w:val="18"/>
    </w:rPr>
  </w:style>
  <w:style w:type="paragraph" w:styleId="Footer">
    <w:name w:val="footer"/>
    <w:basedOn w:val="Normal"/>
    <w:link w:val="FooterChar"/>
    <w:uiPriority w:val="99"/>
    <w:unhideWhenUsed/>
    <w:rsid w:val="0069796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97968"/>
    <w:rPr>
      <w:sz w:val="18"/>
      <w:szCs w:val="18"/>
    </w:rPr>
  </w:style>
  <w:style w:type="paragraph" w:customStyle="1" w:styleId="PL">
    <w:name w:val="PL"/>
    <w:link w:val="PLChar"/>
    <w:qFormat/>
    <w:rsid w:val="00087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87C6A"/>
    <w:rPr>
      <w:rFonts w:ascii="Courier New" w:eastAsia="Times New Roman" w:hAnsi="Courier New" w:cs="Times New Roman"/>
      <w:noProof/>
      <w:kern w:val="0"/>
      <w:sz w:val="16"/>
      <w:szCs w:val="20"/>
      <w:shd w:val="clear" w:color="auto" w:fill="E6E6E6"/>
      <w:lang w:val="en-GB" w:eastAsia="en-GB"/>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93358B"/>
    <w:pPr>
      <w:ind w:firstLineChars="200" w:firstLine="420"/>
    </w:pPr>
  </w:style>
  <w:style w:type="paragraph" w:customStyle="1" w:styleId="Doc-text2">
    <w:name w:val="Doc-text2"/>
    <w:basedOn w:val="Normal"/>
    <w:link w:val="Doc-text2Char"/>
    <w:qFormat/>
    <w:rsid w:val="006F335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6F3357"/>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6F3357"/>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F3357"/>
    <w:rPr>
      <w:rFonts w:ascii="Arial" w:eastAsia="MS Mincho" w:hAnsi="Arial" w:cs="Times New Roman"/>
      <w:i/>
      <w:noProof/>
      <w:kern w:val="0"/>
      <w:sz w:val="18"/>
      <w:szCs w:val="24"/>
      <w:lang w:val="en-GB" w:eastAsia="en-GB"/>
    </w:rPr>
  </w:style>
  <w:style w:type="character" w:styleId="CommentReference">
    <w:name w:val="annotation reference"/>
    <w:basedOn w:val="DefaultParagraphFont"/>
    <w:unhideWhenUsed/>
    <w:qFormat/>
    <w:rsid w:val="007F6C75"/>
    <w:rPr>
      <w:sz w:val="21"/>
      <w:szCs w:val="21"/>
    </w:rPr>
  </w:style>
  <w:style w:type="paragraph" w:styleId="CommentText">
    <w:name w:val="annotation text"/>
    <w:basedOn w:val="Normal"/>
    <w:link w:val="CommentTextChar"/>
    <w:unhideWhenUsed/>
    <w:qFormat/>
    <w:rsid w:val="007F6C75"/>
    <w:pPr>
      <w:jc w:val="left"/>
    </w:pPr>
  </w:style>
  <w:style w:type="character" w:customStyle="1" w:styleId="CommentTextChar">
    <w:name w:val="Comment Text Char"/>
    <w:basedOn w:val="DefaultParagraphFont"/>
    <w:link w:val="CommentText"/>
    <w:qFormat/>
    <w:rsid w:val="007F6C75"/>
  </w:style>
  <w:style w:type="paragraph" w:styleId="CommentSubject">
    <w:name w:val="annotation subject"/>
    <w:basedOn w:val="CommentText"/>
    <w:next w:val="CommentText"/>
    <w:link w:val="CommentSubjectChar"/>
    <w:uiPriority w:val="99"/>
    <w:semiHidden/>
    <w:unhideWhenUsed/>
    <w:rsid w:val="007F6C75"/>
    <w:rPr>
      <w:b/>
      <w:bCs/>
    </w:rPr>
  </w:style>
  <w:style w:type="character" w:customStyle="1" w:styleId="CommentSubjectChar">
    <w:name w:val="Comment Subject Char"/>
    <w:basedOn w:val="CommentTextChar"/>
    <w:link w:val="CommentSubject"/>
    <w:uiPriority w:val="99"/>
    <w:semiHidden/>
    <w:rsid w:val="007F6C75"/>
    <w:rPr>
      <w:b/>
      <w:bCs/>
    </w:rPr>
  </w:style>
  <w:style w:type="paragraph" w:styleId="BalloonText">
    <w:name w:val="Balloon Text"/>
    <w:basedOn w:val="Normal"/>
    <w:link w:val="BalloonTextChar"/>
    <w:uiPriority w:val="99"/>
    <w:semiHidden/>
    <w:unhideWhenUsed/>
    <w:rsid w:val="007F6C75"/>
    <w:rPr>
      <w:sz w:val="18"/>
      <w:szCs w:val="18"/>
    </w:rPr>
  </w:style>
  <w:style w:type="character" w:customStyle="1" w:styleId="BalloonTextChar">
    <w:name w:val="Balloon Text Char"/>
    <w:basedOn w:val="DefaultParagraphFont"/>
    <w:link w:val="BalloonText"/>
    <w:uiPriority w:val="99"/>
    <w:semiHidden/>
    <w:rsid w:val="007F6C75"/>
    <w:rPr>
      <w:sz w:val="18"/>
      <w:szCs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87465"/>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E87465"/>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87465"/>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7465"/>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rsid w:val="00E87465"/>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E87465"/>
    <w:rPr>
      <w:rFonts w:ascii="Arial" w:eastAsia="Batang" w:hAnsi="Arial" w:cs="Times New Roman"/>
      <w:kern w:val="0"/>
      <w:sz w:val="20"/>
      <w:szCs w:val="20"/>
      <w:lang w:val="en-GB" w:eastAsia="en-US"/>
    </w:rPr>
  </w:style>
  <w:style w:type="character" w:customStyle="1" w:styleId="Heading7Char">
    <w:name w:val="Heading 7 Char"/>
    <w:basedOn w:val="DefaultParagraphFont"/>
    <w:link w:val="Heading7"/>
    <w:rsid w:val="00E87465"/>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uiPriority w:val="9"/>
    <w:rsid w:val="00E87465"/>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uiPriority w:val="9"/>
    <w:rsid w:val="00E87465"/>
    <w:rPr>
      <w:rFonts w:ascii="Arial" w:eastAsia="Batang" w:hAnsi="Arial" w:cs="Times New Roman"/>
      <w:kern w:val="0"/>
      <w:sz w:val="36"/>
      <w:szCs w:val="20"/>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E87465"/>
  </w:style>
  <w:style w:type="table" w:styleId="TableGrid">
    <w:name w:val="Table Grid"/>
    <w:basedOn w:val="TableNormal"/>
    <w:uiPriority w:val="39"/>
    <w:rsid w:val="00E87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8B4F21"/>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3655</Words>
  <Characters>20840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 zhang/PHY Research &amp; Standard Lab /SRC-Beijing/Staff Engineer/Samsung Electronics</dc:creator>
  <cp:keywords/>
  <dc:description/>
  <cp:lastModifiedBy>Feifei Sun-1</cp:lastModifiedBy>
  <cp:revision>4</cp:revision>
  <dcterms:created xsi:type="dcterms:W3CDTF">2021-11-06T04:04:00Z</dcterms:created>
  <dcterms:modified xsi:type="dcterms:W3CDTF">2021-11-06T04:10:00Z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